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DC" w:rsidRDefault="004D27DC" w:rsidP="004D27DC">
      <w:pPr>
        <w:snapToGrid w:val="0"/>
        <w:spacing w:line="480" w:lineRule="exact"/>
        <w:jc w:val="lef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附：</w:t>
      </w:r>
      <w:r w:rsidRPr="000D4A7A">
        <w:rPr>
          <w:rFonts w:ascii="仿宋_GB2312" w:hint="eastAsia"/>
          <w:sz w:val="28"/>
        </w:rPr>
        <w:t>评分标准及评分表</w:t>
      </w:r>
    </w:p>
    <w:p w:rsidR="004D27DC" w:rsidRDefault="004D27DC" w:rsidP="004D27DC">
      <w:pPr>
        <w:spacing w:line="48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山西工程职业技术学院</w:t>
      </w:r>
    </w:p>
    <w:p w:rsidR="004D27DC" w:rsidRDefault="004D27DC" w:rsidP="004D27DC">
      <w:pPr>
        <w:spacing w:line="48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青年教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师讲课比赛评分标准及评分表</w:t>
      </w:r>
    </w:p>
    <w:p w:rsidR="004D27DC" w:rsidRPr="004A3677" w:rsidRDefault="004D27DC" w:rsidP="004D27DC">
      <w:pPr>
        <w:jc w:val="center"/>
        <w:rPr>
          <w:rFonts w:ascii="宋体" w:hAnsi="宋体"/>
          <w:sz w:val="18"/>
          <w:szCs w:val="18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87"/>
        <w:gridCol w:w="4565"/>
        <w:gridCol w:w="632"/>
        <w:gridCol w:w="534"/>
        <w:gridCol w:w="521"/>
        <w:gridCol w:w="521"/>
        <w:gridCol w:w="521"/>
        <w:gridCol w:w="525"/>
      </w:tblGrid>
      <w:tr w:rsidR="004D27DC" w:rsidTr="0036601A">
        <w:trPr>
          <w:cantSplit/>
          <w:trHeight w:val="383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一级指标</w:t>
            </w:r>
          </w:p>
        </w:tc>
        <w:tc>
          <w:tcPr>
            <w:tcW w:w="1387" w:type="dxa"/>
            <w:vMerge w:val="restart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二级指标</w:t>
            </w:r>
          </w:p>
        </w:tc>
        <w:tc>
          <w:tcPr>
            <w:tcW w:w="4565" w:type="dxa"/>
            <w:vMerge w:val="restart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主要内涵说明</w:t>
            </w:r>
          </w:p>
        </w:tc>
        <w:tc>
          <w:tcPr>
            <w:tcW w:w="632" w:type="dxa"/>
            <w:vMerge w:val="restart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2622" w:type="dxa"/>
            <w:gridSpan w:val="5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评价等级及系数</w:t>
            </w:r>
          </w:p>
        </w:tc>
      </w:tr>
      <w:tr w:rsidR="004D27DC" w:rsidTr="0036601A">
        <w:trPr>
          <w:cantSplit/>
          <w:trHeight w:val="459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7" w:type="dxa"/>
            <w:vMerge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65" w:type="dxa"/>
            <w:vMerge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2" w:type="dxa"/>
            <w:vMerge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A</w:t>
            </w:r>
          </w:p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1.0</w:t>
            </w:r>
          </w:p>
        </w:tc>
        <w:tc>
          <w:tcPr>
            <w:tcW w:w="521" w:type="dxa"/>
            <w:vAlign w:val="center"/>
          </w:tcPr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B</w:t>
            </w:r>
          </w:p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0.8</w:t>
            </w:r>
          </w:p>
        </w:tc>
        <w:tc>
          <w:tcPr>
            <w:tcW w:w="521" w:type="dxa"/>
            <w:vAlign w:val="center"/>
          </w:tcPr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C</w:t>
            </w:r>
          </w:p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0.6</w:t>
            </w:r>
          </w:p>
        </w:tc>
        <w:tc>
          <w:tcPr>
            <w:tcW w:w="521" w:type="dxa"/>
            <w:vAlign w:val="center"/>
          </w:tcPr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D</w:t>
            </w:r>
          </w:p>
          <w:p w:rsidR="004D27DC" w:rsidRPr="00FF6E07" w:rsidRDefault="004D27DC" w:rsidP="0036601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0.4</w:t>
            </w:r>
          </w:p>
        </w:tc>
        <w:tc>
          <w:tcPr>
            <w:tcW w:w="525" w:type="dxa"/>
            <w:vAlign w:val="center"/>
          </w:tcPr>
          <w:p w:rsidR="004D27DC" w:rsidRPr="00FF6E07" w:rsidRDefault="004D27DC" w:rsidP="0036601A">
            <w:pPr>
              <w:spacing w:line="240" w:lineRule="exact"/>
              <w:ind w:firstLineChars="50" w:firstLine="90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E</w:t>
            </w:r>
          </w:p>
          <w:p w:rsidR="004D27DC" w:rsidRPr="00FF6E07" w:rsidRDefault="004D27DC" w:rsidP="0036601A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 w:rsidRPr="00FF6E07">
              <w:rPr>
                <w:rFonts w:ascii="宋体" w:hAnsi="宋体"/>
                <w:b/>
                <w:sz w:val="18"/>
                <w:szCs w:val="18"/>
              </w:rPr>
              <w:t>0.2</w:t>
            </w: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教学理念</w:t>
            </w:r>
          </w:p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87" w:type="dxa"/>
            <w:vAlign w:val="center"/>
          </w:tcPr>
          <w:p w:rsidR="004D27DC" w:rsidRPr="00B56A4F" w:rsidRDefault="004D27DC" w:rsidP="0036601A">
            <w:pPr>
              <w:spacing w:line="240" w:lineRule="exact"/>
              <w:rPr>
                <w:rFonts w:ascii="宋体" w:hAnsi="宋体" w:hint="eastAsia"/>
                <w:spacing w:val="-10"/>
                <w:szCs w:val="21"/>
              </w:rPr>
            </w:pPr>
            <w:r w:rsidRPr="00B56A4F">
              <w:rPr>
                <w:rFonts w:ascii="宋体" w:hAnsi="宋体" w:hint="eastAsia"/>
                <w:spacing w:val="-10"/>
                <w:szCs w:val="21"/>
              </w:rPr>
              <w:t>职业教育理念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以职业能力培养为目标，突出岗位能力培养目标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理实一体教学理念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体现“教、学、做”相结合，理论与实践一体化的教学理念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教师风范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仪表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端庄、自然、大方，精神饱满，讲授从容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教学准备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双纲备课；教案格式规范，内容完整；</w:t>
            </w:r>
            <w:r>
              <w:rPr>
                <w:rFonts w:ascii="宋体" w:hAnsi="宋体" w:hint="eastAsia"/>
                <w:color w:val="000000"/>
                <w:szCs w:val="21"/>
              </w:rPr>
              <w:t>备课</w:t>
            </w:r>
            <w:r>
              <w:rPr>
                <w:rFonts w:ascii="宋体" w:hAnsi="宋体" w:hint="eastAsia"/>
                <w:szCs w:val="21"/>
              </w:rPr>
              <w:t>认真，准备充分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教学内容35</w:t>
            </w: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新课导入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导入语承上启下，进入新课自然合理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Pr="00B56A4F" w:rsidRDefault="004D27DC" w:rsidP="0036601A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 w:rsidRPr="00B56A4F">
              <w:rPr>
                <w:rFonts w:ascii="宋体" w:hAnsi="宋体" w:hint="eastAsia"/>
                <w:color w:val="000000"/>
                <w:spacing w:val="-10"/>
                <w:szCs w:val="21"/>
              </w:rPr>
              <w:t>教学内容完成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脱稿讲课，</w:t>
            </w:r>
            <w:r>
              <w:rPr>
                <w:rFonts w:ascii="宋体" w:hAnsi="宋体" w:hint="eastAsia"/>
              </w:rPr>
              <w:t>内容条理、</w:t>
            </w:r>
            <w:r>
              <w:rPr>
                <w:rFonts w:ascii="宋体" w:hAnsi="宋体" w:hint="eastAsia"/>
                <w:color w:val="000000"/>
                <w:szCs w:val="21"/>
              </w:rPr>
              <w:t>充实，</w:t>
            </w:r>
            <w:r>
              <w:rPr>
                <w:rFonts w:ascii="宋体" w:hAnsi="宋体" w:hint="eastAsia"/>
                <w:szCs w:val="21"/>
              </w:rPr>
              <w:t>时间分配合理，完成预定教学内容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基本概念和重点内容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基本概念准确，重、难点清</w:t>
            </w:r>
            <w:r>
              <w:rPr>
                <w:rFonts w:ascii="宋体" w:hAnsi="宋体" w:hint="eastAsia"/>
                <w:szCs w:val="21"/>
              </w:rPr>
              <w:t>楚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知识更新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注重知识更新，能将教改成果和最新知识引入教学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课堂小结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小结及时、到位，效果明显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</w:t>
            </w:r>
          </w:p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基本讲授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思路清晰，重点突出，层次分明，逻辑性强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Pr="00B56A4F" w:rsidRDefault="004D27DC" w:rsidP="0036601A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 w:rsidRPr="00B56A4F">
              <w:rPr>
                <w:rFonts w:ascii="宋体" w:hAnsi="宋体" w:hint="eastAsia"/>
                <w:spacing w:val="-10"/>
                <w:szCs w:val="21"/>
              </w:rPr>
              <w:t>教学方法应用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灵活应用教学方法，如讨论式、启发式、问题式、案例式、任务驱动、项目导向等，注重</w:t>
            </w:r>
            <w:r>
              <w:rPr>
                <w:rFonts w:ascii="宋体" w:hAnsi="宋体" w:hint="eastAsia"/>
                <w:szCs w:val="21"/>
              </w:rPr>
              <w:t>课内外统筹和</w:t>
            </w:r>
            <w:r>
              <w:rPr>
                <w:rFonts w:ascii="宋体" w:hAnsi="宋体" w:hint="eastAsia"/>
                <w:szCs w:val="28"/>
              </w:rPr>
              <w:t>兴趣培养，启发学生独立思考、创新思维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师生互动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注重</w:t>
            </w:r>
            <w:r>
              <w:rPr>
                <w:rFonts w:ascii="宋体" w:hAnsi="宋体" w:hint="eastAsia"/>
                <w:color w:val="000000"/>
                <w:szCs w:val="28"/>
              </w:rPr>
              <w:t>营造</w:t>
            </w:r>
            <w:r>
              <w:rPr>
                <w:rFonts w:ascii="宋体" w:hAnsi="宋体" w:hint="eastAsia"/>
                <w:szCs w:val="28"/>
              </w:rPr>
              <w:t>课堂</w:t>
            </w:r>
            <w:r>
              <w:rPr>
                <w:rFonts w:ascii="宋体" w:hAnsi="宋体" w:hint="eastAsia"/>
                <w:color w:val="000000"/>
                <w:szCs w:val="28"/>
              </w:rPr>
              <w:t>气氛，</w:t>
            </w:r>
            <w:r>
              <w:rPr>
                <w:rFonts w:ascii="宋体" w:hAnsi="宋体" w:hint="eastAsia"/>
                <w:color w:val="000000"/>
                <w:szCs w:val="21"/>
              </w:rPr>
              <w:t>师生互动效果好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 w:val="restart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教学技术</w:t>
            </w:r>
          </w:p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手段运用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结合课程特点，有效运用板书、肢体语言、</w:t>
            </w:r>
            <w:r>
              <w:rPr>
                <w:rFonts w:ascii="宋体" w:hAnsi="宋体"/>
                <w:szCs w:val="21"/>
              </w:rPr>
              <w:t>PPT</w:t>
            </w:r>
            <w:r>
              <w:rPr>
                <w:rFonts w:ascii="宋体" w:hAnsi="宋体" w:hint="eastAsia"/>
                <w:szCs w:val="21"/>
              </w:rPr>
              <w:t>、多媒体、实物和模型展示、挂图、实验演示等教学手段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板书(150字以上)条理清楚，书写工整、规范，字号适中，绘图简洁，线条匀称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25" w:type="dxa"/>
            <w:vMerge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4D27DC" w:rsidRDefault="004D27DC" w:rsidP="003660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语言表达</w:t>
            </w:r>
          </w:p>
        </w:tc>
        <w:tc>
          <w:tcPr>
            <w:tcW w:w="4565" w:type="dxa"/>
            <w:vAlign w:val="center"/>
          </w:tcPr>
          <w:p w:rsidR="004D27DC" w:rsidRDefault="004D27DC" w:rsidP="003660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语言（普通话、外语）规范、生动、流畅、清楚，表达能力强，讲课有激情，有亲和力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27DC" w:rsidTr="0036601A">
        <w:trPr>
          <w:cantSplit/>
          <w:trHeight w:val="550"/>
          <w:jc w:val="center"/>
        </w:trPr>
        <w:tc>
          <w:tcPr>
            <w:tcW w:w="6577" w:type="dxa"/>
            <w:gridSpan w:val="3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合      计</w:t>
            </w:r>
          </w:p>
        </w:tc>
        <w:tc>
          <w:tcPr>
            <w:tcW w:w="632" w:type="dxa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=SUM(ABOVE)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2622" w:type="dxa"/>
            <w:gridSpan w:val="5"/>
            <w:vAlign w:val="center"/>
          </w:tcPr>
          <w:p w:rsidR="004D27DC" w:rsidRDefault="004D27DC" w:rsidP="0036601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D27DC" w:rsidRDefault="004D27DC" w:rsidP="004D27DC">
      <w:pPr>
        <w:spacing w:beforeLines="50" w:before="120" w:line="320" w:lineRule="exact"/>
        <w:ind w:left="630" w:right="209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单项选择。在选中的等级栏中划“√”，选两项及以上无效。</w:t>
      </w:r>
    </w:p>
    <w:p w:rsidR="004D27DC" w:rsidRDefault="004D27DC" w:rsidP="004D27DC">
      <w:pPr>
        <w:spacing w:beforeLines="50" w:before="120" w:line="3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计分公式：</w:t>
      </w:r>
      <w:r>
        <w:rPr>
          <w:rFonts w:ascii="宋体" w:hAnsi="宋体"/>
          <w:szCs w:val="21"/>
        </w:rPr>
        <w:t>E=</w:t>
      </w:r>
      <w:r>
        <w:rPr>
          <w:rFonts w:ascii="宋体" w:hAnsi="宋体" w:hint="eastAsia"/>
          <w:szCs w:val="21"/>
        </w:rPr>
        <w:t>∑</w:t>
      </w:r>
      <w:r>
        <w:rPr>
          <w:rFonts w:ascii="宋体" w:hAnsi="宋体"/>
          <w:szCs w:val="21"/>
        </w:rPr>
        <w:t>KiMi  (E=</w:t>
      </w:r>
      <w:r>
        <w:rPr>
          <w:rFonts w:ascii="宋体" w:hAnsi="宋体" w:hint="eastAsia"/>
          <w:szCs w:val="21"/>
        </w:rPr>
        <w:t>得分，</w:t>
      </w:r>
      <w:r>
        <w:rPr>
          <w:rFonts w:ascii="宋体" w:hAnsi="宋体"/>
          <w:szCs w:val="21"/>
        </w:rPr>
        <w:t>Ki=</w:t>
      </w:r>
      <w:r>
        <w:rPr>
          <w:rFonts w:ascii="宋体" w:hAnsi="宋体" w:hint="eastAsia"/>
          <w:szCs w:val="21"/>
        </w:rPr>
        <w:t>等级系数，</w:t>
      </w:r>
      <w:r>
        <w:rPr>
          <w:rFonts w:ascii="宋体" w:hAnsi="宋体"/>
          <w:szCs w:val="21"/>
        </w:rPr>
        <w:t>Mi=</w:t>
      </w:r>
      <w:r>
        <w:rPr>
          <w:rFonts w:ascii="宋体" w:hAnsi="宋体" w:hint="eastAsia"/>
          <w:szCs w:val="21"/>
        </w:rPr>
        <w:t>分值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</w:t>
      </w:r>
    </w:p>
    <w:p w:rsidR="00494A2D" w:rsidRPr="004D27DC" w:rsidRDefault="004D27DC" w:rsidP="004D27DC">
      <w:pPr>
        <w:spacing w:beforeLines="50" w:before="120" w:line="320" w:lineRule="exact"/>
        <w:ind w:firstLineChars="200" w:firstLine="420"/>
        <w:rPr>
          <w:rFonts w:ascii="仿宋_GB2312"/>
          <w:sz w:val="28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评委签字：</w:t>
      </w: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sectPr w:rsidR="00494A2D" w:rsidRPr="004D27DC" w:rsidSect="000778DF">
      <w:headerReference w:type="default" r:id="rId5"/>
      <w:footerReference w:type="even" r:id="rId6"/>
      <w:footerReference w:type="default" r:id="rId7"/>
      <w:pgSz w:w="11906" w:h="16838" w:code="9"/>
      <w:pgMar w:top="1418" w:right="1418" w:bottom="1418" w:left="1361" w:header="851" w:footer="737" w:gutter="0"/>
      <w:pgNumType w:fmt="numberInDash"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5" w:rsidRDefault="004D27DC" w:rsidP="00730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A7B15" w:rsidRDefault="004D27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5" w:rsidRDefault="004D27DC" w:rsidP="00CD04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DA7B15" w:rsidRDefault="004D27D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5" w:rsidRDefault="004D27DC" w:rsidP="002228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DC"/>
    <w:rsid w:val="004D27DC"/>
    <w:rsid w:val="006D37A9"/>
    <w:rsid w:val="00A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D27DC"/>
  </w:style>
  <w:style w:type="paragraph" w:styleId="a3">
    <w:name w:val="footer"/>
    <w:basedOn w:val="a"/>
    <w:link w:val="Char0"/>
    <w:rsid w:val="004D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4D27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D27DC"/>
  </w:style>
  <w:style w:type="paragraph" w:styleId="a5">
    <w:name w:val="header"/>
    <w:basedOn w:val="a"/>
    <w:link w:val="Char1"/>
    <w:rsid w:val="004D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4D27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D27DC"/>
  </w:style>
  <w:style w:type="paragraph" w:styleId="a3">
    <w:name w:val="footer"/>
    <w:basedOn w:val="a"/>
    <w:link w:val="Char0"/>
    <w:rsid w:val="004D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4D27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D27DC"/>
  </w:style>
  <w:style w:type="paragraph" w:styleId="a5">
    <w:name w:val="header"/>
    <w:basedOn w:val="a"/>
    <w:link w:val="Char1"/>
    <w:rsid w:val="004D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4D27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Www.SangSan.Cn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2017-05-22T09:04:00Z</dcterms:created>
  <dcterms:modified xsi:type="dcterms:W3CDTF">2017-05-22T09:04:00Z</dcterms:modified>
</cp:coreProperties>
</file>