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 w:cs="黑体"/>
          <w:i w:val="0"/>
          <w:caps w:val="0"/>
          <w:color w:val="3D3D3D"/>
          <w:spacing w:val="0"/>
          <w:sz w:val="39"/>
          <w:szCs w:val="39"/>
          <w:shd w:val="clear"/>
        </w:rPr>
      </w:pPr>
      <w:r>
        <w:rPr>
          <w:rFonts w:ascii="黑体" w:hAnsi="宋体" w:eastAsia="黑体" w:cs="黑体"/>
          <w:i w:val="0"/>
          <w:caps w:val="0"/>
          <w:color w:val="3D3D3D"/>
          <w:spacing w:val="0"/>
          <w:sz w:val="39"/>
          <w:szCs w:val="39"/>
          <w:shd w:val="clear"/>
        </w:rPr>
        <w:t>关于做好2020年度山西省哲学社会科学重点课题（理论普及化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3D3D3D"/>
          <w:spacing w:val="0"/>
          <w:sz w:val="39"/>
          <w:szCs w:val="39"/>
          <w:shd w:val="clear"/>
        </w:rPr>
        <w:t>专项）申报工作的通知</w:t>
      </w:r>
    </w:p>
    <w:p>
      <w:pPr>
        <w:jc w:val="center"/>
        <w:rPr>
          <w:rFonts w:hint="eastAsia" w:ascii="黑体" w:hAnsi="宋体" w:eastAsia="黑体" w:cs="黑体"/>
          <w:i w:val="0"/>
          <w:caps w:val="0"/>
          <w:color w:val="3D3D3D"/>
          <w:spacing w:val="0"/>
          <w:sz w:val="39"/>
          <w:szCs w:val="39"/>
          <w:shd w:val="cle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right="45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各市委宣传部，各高等院校，省、市委党校，省直各有关社科研究单位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经研究决定，今年山西省哲学社会科学研究课题将增设重点课题（理论普及化专项）。现将有关事项通知如下：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一、目的任务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大力宣传贯彻省委“四为四高两同步”总体思路和要求，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推动党的创新理论大众化通俗化普及化，为全省干部群众坚定不移将转型综改进行到底提供理论阐释。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二、选题设置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理论普及化专项课题设以下8个选题：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1.“转型为纲”若干问题大众化通俗化普及化解答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2.“项目为王”若干问题大众化通俗化普及化解答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3.“改革为要”若干问题大众化通俗化普及化解答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4.“创新为上”若干问题大众化通俗化普及化解答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5.“高质量发展”若干问题大众化通俗化普及化解答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6.“高水平崛起”若干问题大众化通俗化普及化解答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7.“高标准保护”若干问题大众化通俗化普及化解答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8.“高品质生活”若干问题大众化通俗化普及化解答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三、相关要求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1.研究要求：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紧密结合我省转型综改实践，在深入调研的基础上，围绕所选择的选题，列出全省干部群众最关心的8—10个问题，并给予解答。每个解答不少于5000字，每个问题配以相关图片5—10张。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2.成果要求：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立项之后3—5个月内完成，以研究报告形式提交。我办组织评审专家对研究报告进行评审，评审合格即为结题。评审不合格的课题负责人，不得申报下一轮理论普及化课题。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3.条件要求：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（1）课题申请人社会责任感强、大局意识强；（2）课题申请人须具有副高以上职称；（3）应有较稳定的研究团队，并具有较强的社会调查、数据收集分析能力。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4.报送要求：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（1）审查合格的申请书2份、活页8份（把1份申请书和8份活页夹在另1份申请书中）、课题申报材料汇总表（汇总表要与申请书摆放顺序一致）。（2）申请书及活页均使用A3纸双面印制，不得单面印制，不得更改表格格式。（3）申请书和汇总表的电子版。申请书以课题申请人姓名命名，单位统一打包并以单位名称命名发送至指定邮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5.时间要求：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申报时间为2020年5月18日至5月20日，请各单位按时报送申请材料，逾期不再受理。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6.组织答辩：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我办在专家初审后组织答辩，确定最终立项课题。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四、组织领导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1.课题申请人所在单位要加强对项目申报工作的组织领导，对填报信息的真实性、课题组是否具备完成研究任务的条件进行认真审核，并签署明确意见。如出现弄虚作假现象，取消个人三年申报资格,对单位进行通报批评。如获立项即予撤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2.申请人必须是在编在岗人员，通过人事关系所在单位进行申报，保证个人身份等信息准确无误，并保证没有知识产权争议。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3.申报材料由各单位科研部门统一汇总后报送我办，要确保申报材料一次性报送完成，缺少材料或过期申报均不予受理。我办不受理个人申报。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4.各市委宣传部理论科受理本地域有关事业单位的申报，对其申报资格及材料真实性负责审查。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山西省哲学社会科学规划办公室地址：太原市迎泽大街369号省委大楼11层3号（省委宣传部理论处）。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电话（传真）：（0351）4045493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邮箱：sxllc @ 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附件：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u w:val="none"/>
          <w:shd w:val="cle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u w:val="none"/>
          <w:shd w:val="clear"/>
        </w:rPr>
        <w:instrText xml:space="preserve"> HYPERLINK "http://www.sxgov.cn/image/site2/20200423/0025ab8d0fd7200b9cba04.rar" \o "" \t "http://www.sxgov.cn/content/2020-04/23/_blank"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u w:val="none"/>
          <w:shd w:val="clear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u w:val="none"/>
          <w:shd w:val="clear"/>
        </w:rPr>
        <w:t>山西省哲学社会科学重点课题（理论普及化专项）申请书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u w:val="none"/>
          <w:shd w:val="cle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righ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山西省哲学社会科学规划办公室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25" w:afterAutospacing="0"/>
        <w:ind w:left="45" w:right="45" w:firstLine="450"/>
        <w:jc w:val="right"/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4"/>
          <w:szCs w:val="24"/>
          <w:shd w:val="clear"/>
        </w:rPr>
        <w:t>2020年4月21日 </w:t>
      </w:r>
    </w:p>
    <w:p>
      <w:pPr>
        <w:rPr>
          <w:shd w:val="clear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3618F"/>
    <w:rsid w:val="20F3618F"/>
    <w:rsid w:val="5E234A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2020-05-06T01:25:00Z</dcterms:created>
  <dc:creator>zys</dc:creator>
  <cp:lastModifiedBy>zys</cp:lastModifiedBy>
  <dcterms:modified xsi:type="dcterms:W3CDTF">2020-05-06T01:53:19Z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