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DFA3">
      <w:pPr>
        <w:pStyle w:val="4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before="83" w:line="360" w:lineRule="auto"/>
        <w:jc w:val="center"/>
        <w:outlineLvl w:val="9"/>
        <w:rPr>
          <w:rFonts w:hint="eastAsia" w:ascii="宋体" w:hAnsi="宋体" w:eastAsia="宋体" w:cs="宋体"/>
          <w:b/>
          <w:bCs/>
          <w:spacing w:val="7"/>
          <w:sz w:val="56"/>
          <w:szCs w:val="56"/>
          <w:highlight w:val="none"/>
          <w:lang w:eastAsia="zh-CN"/>
        </w:rPr>
      </w:pPr>
    </w:p>
    <w:p w14:paraId="0A76D915">
      <w:pPr>
        <w:pStyle w:val="4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before="83" w:line="360" w:lineRule="auto"/>
        <w:jc w:val="center"/>
        <w:outlineLvl w:val="9"/>
        <w:rPr>
          <w:rFonts w:hint="eastAsia" w:ascii="宋体" w:hAnsi="宋体" w:eastAsia="宋体" w:cs="宋体"/>
          <w:b/>
          <w:bCs/>
          <w:spacing w:val="7"/>
          <w:sz w:val="56"/>
          <w:szCs w:val="56"/>
          <w:highlight w:val="none"/>
          <w:lang w:eastAsia="zh-CN"/>
        </w:rPr>
      </w:pPr>
    </w:p>
    <w:p w14:paraId="63B8098A">
      <w:pPr>
        <w:pStyle w:val="4"/>
        <w:bidi w:val="0"/>
        <w:jc w:val="center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《XXXX》课程标准</w:t>
      </w:r>
    </w:p>
    <w:p w14:paraId="1BC5A5B8">
      <w:pPr>
        <w:pStyle w:val="4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before="83" w:line="360" w:lineRule="auto"/>
        <w:jc w:val="center"/>
        <w:outlineLvl w:val="9"/>
        <w:rPr>
          <w:rFonts w:hint="eastAsia" w:ascii="宋体" w:hAnsi="宋体" w:eastAsia="宋体" w:cs="宋体"/>
          <w:b/>
          <w:bCs/>
          <w:spacing w:val="7"/>
          <w:sz w:val="56"/>
          <w:szCs w:val="56"/>
          <w:highlight w:val="none"/>
          <w:lang w:eastAsia="zh-CN"/>
        </w:rPr>
      </w:pPr>
    </w:p>
    <w:p w14:paraId="4E5DDDAA">
      <w:pPr>
        <w:pStyle w:val="4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before="83" w:line="360" w:lineRule="auto"/>
        <w:jc w:val="center"/>
        <w:outlineLvl w:val="9"/>
        <w:rPr>
          <w:rFonts w:hint="eastAsia" w:ascii="宋体" w:hAnsi="宋体" w:eastAsia="宋体" w:cs="宋体"/>
          <w:b/>
          <w:bCs/>
          <w:spacing w:val="7"/>
          <w:sz w:val="56"/>
          <w:szCs w:val="56"/>
          <w:highlight w:val="none"/>
          <w:lang w:eastAsia="zh-CN"/>
        </w:rPr>
      </w:pPr>
    </w:p>
    <w:p w14:paraId="341E5B9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360" w:lineRule="auto"/>
        <w:ind w:firstLine="5867" w:firstLineChars="60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spacing w:val="7"/>
          <w:sz w:val="96"/>
          <w:szCs w:val="96"/>
          <w:highlight w:val="none"/>
          <w:lang w:eastAsia="zh-CN"/>
        </w:rPr>
      </w:pPr>
    </w:p>
    <w:p w14:paraId="512AFF0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360" w:lineRule="auto"/>
        <w:ind w:firstLine="5867" w:firstLineChars="60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spacing w:val="7"/>
          <w:sz w:val="96"/>
          <w:szCs w:val="96"/>
          <w:highlight w:val="none"/>
          <w:lang w:eastAsia="zh-CN"/>
        </w:rPr>
      </w:pPr>
    </w:p>
    <w:p w14:paraId="2A16D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80" w:firstLineChars="6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 xml:space="preserve">课程代码： </w:t>
      </w:r>
    </w:p>
    <w:p w14:paraId="2420E8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80" w:firstLineChars="6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课程性质：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 xml:space="preserve">     </w:t>
      </w:r>
    </w:p>
    <w:p w14:paraId="234559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80" w:firstLineChars="6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适用专业：</w:t>
      </w:r>
    </w:p>
    <w:p w14:paraId="59B294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80" w:firstLineChars="600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授课系部：</w:t>
      </w:r>
    </w:p>
    <w:p w14:paraId="0336BE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80" w:firstLineChars="6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编写执笔人：</w:t>
      </w:r>
    </w:p>
    <w:p w14:paraId="0A501B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80" w:firstLineChars="6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审定负责人：</w:t>
      </w:r>
    </w:p>
    <w:p w14:paraId="3FE3C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457" w:firstLineChars="600"/>
        <w:textAlignment w:val="baseline"/>
        <w:rPr>
          <w:rFonts w:hint="eastAsia" w:ascii="宋体" w:hAnsi="宋体" w:eastAsia="宋体" w:cs="宋体"/>
          <w:b/>
          <w:bCs/>
          <w:spacing w:val="7"/>
          <w:sz w:val="56"/>
          <w:szCs w:val="56"/>
          <w:highlight w:val="none"/>
          <w:lang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Arial"/>
          <w:snapToGrid w:val="0"/>
          <w:color w:val="000000"/>
          <w:sz w:val="21"/>
          <w:szCs w:val="21"/>
          <w:lang w:val="en-US" w:eastAsia="en-US" w:bidi="ar-SA"/>
        </w:rPr>
        <w:id w:val="147477842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snapToGrid w:val="0"/>
          <w:color w:val="000000"/>
          <w:spacing w:val="7"/>
          <w:sz w:val="36"/>
          <w:szCs w:val="48"/>
          <w:highlight w:val="none"/>
          <w:lang w:val="en-US" w:eastAsia="zh-CN" w:bidi="ar-SA"/>
        </w:rPr>
      </w:sdtEndPr>
      <w:sdtContent>
        <w:p w14:paraId="0E5B4E1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44"/>
              <w:szCs w:val="44"/>
            </w:rPr>
          </w:pPr>
          <w:r>
            <w:rPr>
              <w:rFonts w:ascii="宋体" w:hAnsi="宋体" w:eastAsia="宋体"/>
              <w:sz w:val="44"/>
              <w:szCs w:val="44"/>
            </w:rPr>
            <w:t>目</w:t>
          </w:r>
          <w:r>
            <w:rPr>
              <w:rFonts w:hint="eastAsia" w:ascii="宋体" w:hAnsi="宋体" w:eastAsia="宋体"/>
              <w:sz w:val="44"/>
              <w:szCs w:val="44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44"/>
              <w:szCs w:val="44"/>
            </w:rPr>
            <w:t>录</w:t>
          </w:r>
        </w:p>
        <w:p w14:paraId="23BF0A5C">
          <w:pPr>
            <w:pStyle w:val="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pacing w:val="7"/>
              <w:sz w:val="4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pacing w:val="7"/>
              <w:sz w:val="48"/>
              <w:szCs w:val="48"/>
              <w:highlight w:val="none"/>
              <w:lang w:eastAsia="zh-CN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b/>
              <w:bCs/>
              <w:spacing w:val="7"/>
              <w:sz w:val="4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_Toc29609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一、课程性质与任务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_Toc29609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547FDA66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_Toc5597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（一）课程性质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_Toc5597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0B613DFE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_Toc32616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（二）课程任务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_Toc32616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2CECAEDE">
          <w:pPr>
            <w:pStyle w:val="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_Toc27263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二、课程目标与要求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_Toc27263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1396F8C9">
          <w:pPr>
            <w:pStyle w:val="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bookmarkStart w:id="17" w:name="_GoBack"/>
          <w:bookmarkEnd w:id="17"/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_Toc18502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三、课程结构与内容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_Toc18502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49B802E0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_Toc144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（一）课程结构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1C6C9E20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_Toc29761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>（二）课程内容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_Toc29761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26540B2A">
          <w:pPr>
            <w:pStyle w:val="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_Toc24946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>四、教学实施与保障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_Toc24946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17DDF35F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_Toc10050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>（一）教材选用与编写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_Toc10050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708897D2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_Toc15124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（二）教学策略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_Toc15124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14417BCE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_Toc26505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（三） 教学基本条件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_Toc26505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7D7B83EE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_Toc9054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（四）课程资源开发与利用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_Toc9054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173DC56F">
          <w:pPr>
            <w:pStyle w:val="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_Toc372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五、学生考核与评价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_Toc372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553A6848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_Toc29411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（一）学生考核与评价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_Toc29411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4A1036D4">
          <w:pPr>
            <w:pStyle w:val="8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_Toc31285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>（二）教师教学评价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_Toc31285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4A132B19">
          <w:pPr>
            <w:pStyle w:val="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instrText xml:space="preserve"> HYPERLINK \l _Toc5455 </w:instrText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六 、授课进程与安排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_Toc5455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pacing w:val="7"/>
              <w:sz w:val="28"/>
              <w:szCs w:val="48"/>
              <w:highlight w:val="none"/>
              <w:lang w:eastAsia="zh-CN"/>
            </w:rPr>
            <w:fldChar w:fldCharType="end"/>
          </w:r>
        </w:p>
        <w:p w14:paraId="2F708087">
          <w:pPr>
            <w:pStyle w:val="4"/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83" w:line="360" w:lineRule="auto"/>
            <w:jc w:val="center"/>
            <w:textAlignment w:val="baseline"/>
            <w:outlineLvl w:val="9"/>
            <w:rPr>
              <w:rFonts w:hint="eastAsia" w:ascii="宋体" w:hAnsi="宋体" w:eastAsia="宋体" w:cs="宋体"/>
              <w:b/>
              <w:bCs/>
              <w:spacing w:val="7"/>
              <w:sz w:val="48"/>
              <w:szCs w:val="48"/>
              <w:highlight w:val="none"/>
              <w:lang w:eastAsia="zh-CN"/>
            </w:rPr>
          </w:pPr>
          <w:r>
            <w:rPr>
              <w:rFonts w:hint="eastAsia" w:ascii="宋体" w:hAnsi="宋体" w:eastAsia="宋体" w:cs="宋体"/>
              <w:bCs/>
              <w:spacing w:val="7"/>
              <w:sz w:val="36"/>
              <w:szCs w:val="48"/>
              <w:highlight w:val="none"/>
              <w:lang w:eastAsia="zh-CN"/>
            </w:rPr>
            <w:fldChar w:fldCharType="end"/>
          </w:r>
        </w:p>
      </w:sdtContent>
    </w:sdt>
    <w:p w14:paraId="254C5236">
      <w:pPr>
        <w:pStyle w:val="4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before="83" w:line="360" w:lineRule="auto"/>
        <w:jc w:val="center"/>
        <w:outlineLvl w:val="9"/>
        <w:rPr>
          <w:rFonts w:hint="eastAsia" w:ascii="宋体" w:hAnsi="宋体" w:eastAsia="宋体" w:cs="宋体"/>
          <w:b/>
          <w:bCs/>
          <w:spacing w:val="7"/>
          <w:sz w:val="36"/>
          <w:szCs w:val="36"/>
          <w:highlight w:val="none"/>
          <w:lang w:eastAsia="zh-CN"/>
        </w:rPr>
      </w:pPr>
    </w:p>
    <w:p w14:paraId="66CF7A24">
      <w:pPr>
        <w:pStyle w:val="4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before="83" w:line="360" w:lineRule="auto"/>
        <w:jc w:val="center"/>
        <w:outlineLvl w:val="9"/>
        <w:rPr>
          <w:rFonts w:hint="eastAsia" w:ascii="宋体" w:hAnsi="宋体" w:eastAsia="宋体" w:cs="宋体"/>
          <w:b/>
          <w:bCs/>
          <w:spacing w:val="7"/>
          <w:sz w:val="36"/>
          <w:szCs w:val="36"/>
          <w:highlight w:val="none"/>
          <w:lang w:eastAsia="zh-CN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42C327C5">
      <w:pPr>
        <w:pStyle w:val="4"/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《XXXX》课程标准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327"/>
        <w:gridCol w:w="1820"/>
        <w:gridCol w:w="2113"/>
      </w:tblGrid>
      <w:tr w14:paraId="1DC0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17" w:type="dxa"/>
            <w:vAlign w:val="center"/>
          </w:tcPr>
          <w:p w14:paraId="55392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课程代码</w:t>
            </w:r>
          </w:p>
        </w:tc>
        <w:tc>
          <w:tcPr>
            <w:tcW w:w="2327" w:type="dxa"/>
            <w:vAlign w:val="center"/>
          </w:tcPr>
          <w:p w14:paraId="73BB2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20" w:type="dxa"/>
            <w:vAlign w:val="center"/>
          </w:tcPr>
          <w:p w14:paraId="5ACB7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建议学时数</w:t>
            </w:r>
          </w:p>
        </w:tc>
        <w:tc>
          <w:tcPr>
            <w:tcW w:w="2113" w:type="dxa"/>
            <w:vAlign w:val="center"/>
          </w:tcPr>
          <w:p w14:paraId="5B2C2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 w14:paraId="532B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17" w:type="dxa"/>
            <w:vAlign w:val="center"/>
          </w:tcPr>
          <w:p w14:paraId="00700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课程学分</w:t>
            </w:r>
          </w:p>
        </w:tc>
        <w:tc>
          <w:tcPr>
            <w:tcW w:w="2327" w:type="dxa"/>
            <w:vAlign w:val="center"/>
          </w:tcPr>
          <w:p w14:paraId="42C4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20" w:type="dxa"/>
            <w:vAlign w:val="center"/>
          </w:tcPr>
          <w:p w14:paraId="121DE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适用专业</w:t>
            </w:r>
          </w:p>
        </w:tc>
        <w:tc>
          <w:tcPr>
            <w:tcW w:w="2113" w:type="dxa"/>
            <w:vAlign w:val="center"/>
          </w:tcPr>
          <w:p w14:paraId="6BC27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 w14:paraId="1D30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17" w:type="dxa"/>
            <w:vAlign w:val="center"/>
          </w:tcPr>
          <w:p w14:paraId="75812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先修课程</w:t>
            </w:r>
          </w:p>
        </w:tc>
        <w:tc>
          <w:tcPr>
            <w:tcW w:w="6260" w:type="dxa"/>
            <w:gridSpan w:val="3"/>
            <w:vAlign w:val="center"/>
          </w:tcPr>
          <w:p w14:paraId="79EBC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p w14:paraId="38B9F886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45030649">
      <w:pPr>
        <w:pStyle w:val="2"/>
        <w:bidi w:val="0"/>
        <w:rPr>
          <w:rFonts w:hint="eastAsia"/>
        </w:rPr>
      </w:pPr>
      <w:bookmarkStart w:id="0" w:name="_Toc29609"/>
      <w:r>
        <w:rPr>
          <w:rFonts w:hint="eastAsia"/>
        </w:rPr>
        <w:t>一、课程性质与任务</w:t>
      </w:r>
      <w:bookmarkEnd w:id="0"/>
    </w:p>
    <w:p w14:paraId="2014FC7B">
      <w:pPr>
        <w:pStyle w:val="3"/>
        <w:bidi w:val="0"/>
        <w:rPr>
          <w:rFonts w:hint="eastAsia"/>
        </w:rPr>
      </w:pPr>
      <w:bookmarkStart w:id="1" w:name="_Toc5597"/>
      <w:r>
        <w:rPr>
          <w:rFonts w:hint="eastAsia"/>
        </w:rPr>
        <w:t>（一）课程性质</w:t>
      </w:r>
      <w:bookmarkEnd w:id="1"/>
    </w:p>
    <w:p w14:paraId="2CBA5778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描述课程的性质、课时分配、适用专业，课程对接的行业背景、培养岗位等内容。</w:t>
      </w:r>
    </w:p>
    <w:p w14:paraId="4B6C3918">
      <w:pPr>
        <w:pStyle w:val="3"/>
        <w:bidi w:val="0"/>
        <w:rPr>
          <w:rFonts w:hint="eastAsia"/>
        </w:rPr>
      </w:pPr>
      <w:bookmarkStart w:id="2" w:name="_Toc32616"/>
      <w:r>
        <w:rPr>
          <w:rFonts w:hint="eastAsia"/>
        </w:rPr>
        <w:t>（二）课程任务</w:t>
      </w:r>
      <w:bookmarkEnd w:id="2"/>
    </w:p>
    <w:p w14:paraId="32375B42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描述课程的任务、培养主线，对接的产业发展趋势，融入的“岗课赛证”要求，及产业前沿“六新”等内容。</w:t>
      </w:r>
    </w:p>
    <w:p w14:paraId="076E5B1B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3" w:name="_Toc27263"/>
      <w:r>
        <w:rPr>
          <w:rFonts w:hint="eastAsia" w:ascii="黑体" w:hAnsi="黑体" w:eastAsia="黑体" w:cs="黑体"/>
          <w:b/>
          <w:bCs/>
          <w:sz w:val="28"/>
          <w:szCs w:val="28"/>
        </w:rPr>
        <w:t>二、课程目标与要求</w:t>
      </w:r>
      <w:bookmarkEnd w:id="3"/>
    </w:p>
    <w:p w14:paraId="2FA9D208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通过本课程的学习，学生掌握XXXX等内容；........。具体课程教学目标如下：</w:t>
      </w:r>
    </w:p>
    <w:p w14:paraId="616EC0D3"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</w:rPr>
        <w:t>表</w:t>
      </w:r>
      <w:r>
        <w:rPr>
          <w:rFonts w:hint="eastAsia" w:ascii="宋体" w:hAnsi="宋体"/>
          <w:b/>
          <w:bCs/>
          <w:szCs w:val="21"/>
          <w:highlight w:val="none"/>
        </w:rPr>
        <w:t xml:space="preserve">1 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课程</w:t>
      </w:r>
      <w:r>
        <w:rPr>
          <w:rFonts w:hint="eastAsia" w:ascii="宋体" w:hAnsi="宋体"/>
          <w:b/>
          <w:bCs/>
          <w:szCs w:val="21"/>
          <w:highlight w:val="none"/>
        </w:rPr>
        <w:t>目标表</w:t>
      </w:r>
    </w:p>
    <w:tbl>
      <w:tblPr>
        <w:tblStyle w:val="12"/>
        <w:tblW w:w="89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11"/>
        <w:gridCol w:w="4656"/>
        <w:gridCol w:w="2490"/>
      </w:tblGrid>
      <w:tr w14:paraId="50DBB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10" w:type="dxa"/>
            <w:shd w:val="clear" w:color="auto" w:fill="EEFDFC"/>
            <w:vAlign w:val="center"/>
          </w:tcPr>
          <w:p w14:paraId="059DC4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5767" w:type="dxa"/>
            <w:gridSpan w:val="2"/>
            <w:shd w:val="clear" w:color="auto" w:fill="EEFDFC"/>
            <w:vAlign w:val="center"/>
          </w:tcPr>
          <w:p w14:paraId="3FEC2D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教学目标</w:t>
            </w:r>
          </w:p>
        </w:tc>
        <w:tc>
          <w:tcPr>
            <w:tcW w:w="2490" w:type="dxa"/>
            <w:shd w:val="clear" w:color="auto" w:fill="EEFDFC"/>
            <w:vAlign w:val="center"/>
          </w:tcPr>
          <w:p w14:paraId="093896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培养规格及编号（对应专业人才培养方案）</w:t>
            </w:r>
          </w:p>
        </w:tc>
      </w:tr>
      <w:tr w14:paraId="1F49F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10" w:type="dxa"/>
            <w:vMerge w:val="restart"/>
            <w:vAlign w:val="center"/>
          </w:tcPr>
          <w:p w14:paraId="344BE9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11" w:type="dxa"/>
            <w:vMerge w:val="restart"/>
            <w:vAlign w:val="center"/>
          </w:tcPr>
          <w:p w14:paraId="5FDD5A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知识目标</w:t>
            </w:r>
          </w:p>
        </w:tc>
        <w:tc>
          <w:tcPr>
            <w:tcW w:w="4656" w:type="dxa"/>
            <w:vAlign w:val="center"/>
          </w:tcPr>
          <w:p w14:paraId="0F9BF4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restart"/>
            <w:vAlign w:val="center"/>
          </w:tcPr>
          <w:p w14:paraId="252280B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4D6E6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10" w:type="dxa"/>
            <w:vMerge w:val="continue"/>
            <w:vAlign w:val="center"/>
          </w:tcPr>
          <w:p w14:paraId="440E15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111" w:type="dxa"/>
            <w:vMerge w:val="continue"/>
            <w:vAlign w:val="center"/>
          </w:tcPr>
          <w:p w14:paraId="374C61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4656" w:type="dxa"/>
            <w:vAlign w:val="center"/>
          </w:tcPr>
          <w:p w14:paraId="1CE6E4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continue"/>
            <w:vAlign w:val="center"/>
          </w:tcPr>
          <w:p w14:paraId="5630C0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37429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10" w:type="dxa"/>
            <w:vMerge w:val="continue"/>
            <w:vAlign w:val="center"/>
          </w:tcPr>
          <w:p w14:paraId="26A7EF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111" w:type="dxa"/>
            <w:vMerge w:val="continue"/>
            <w:vAlign w:val="center"/>
          </w:tcPr>
          <w:p w14:paraId="591896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4656" w:type="dxa"/>
            <w:vAlign w:val="center"/>
          </w:tcPr>
          <w:p w14:paraId="429159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restart"/>
            <w:vAlign w:val="center"/>
          </w:tcPr>
          <w:p w14:paraId="19B8EC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60865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10" w:type="dxa"/>
            <w:vMerge w:val="continue"/>
            <w:vAlign w:val="center"/>
          </w:tcPr>
          <w:p w14:paraId="5C10E8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111" w:type="dxa"/>
            <w:vMerge w:val="continue"/>
            <w:vAlign w:val="center"/>
          </w:tcPr>
          <w:p w14:paraId="29DBF9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4656" w:type="dxa"/>
            <w:vAlign w:val="center"/>
          </w:tcPr>
          <w:p w14:paraId="1B4113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 w14:paraId="50BE60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59471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10" w:type="dxa"/>
            <w:vMerge w:val="continue"/>
            <w:vAlign w:val="center"/>
          </w:tcPr>
          <w:p w14:paraId="7991F6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111" w:type="dxa"/>
            <w:vMerge w:val="continue"/>
            <w:vAlign w:val="center"/>
          </w:tcPr>
          <w:p w14:paraId="719D7C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4656" w:type="dxa"/>
            <w:vAlign w:val="center"/>
          </w:tcPr>
          <w:p w14:paraId="3E68B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 w14:paraId="3DAD6C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7E2A6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10" w:type="dxa"/>
            <w:vMerge w:val="restart"/>
            <w:vAlign w:val="center"/>
          </w:tcPr>
          <w:p w14:paraId="364985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11" w:type="dxa"/>
            <w:vMerge w:val="restart"/>
            <w:vAlign w:val="center"/>
          </w:tcPr>
          <w:p w14:paraId="313B87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能力目标</w:t>
            </w:r>
          </w:p>
        </w:tc>
        <w:tc>
          <w:tcPr>
            <w:tcW w:w="4656" w:type="dxa"/>
            <w:vAlign w:val="center"/>
          </w:tcPr>
          <w:p w14:paraId="0B9AF1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restart"/>
            <w:vAlign w:val="center"/>
          </w:tcPr>
          <w:p w14:paraId="701F5A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0F2BD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10" w:type="dxa"/>
            <w:vMerge w:val="continue"/>
            <w:vAlign w:val="center"/>
          </w:tcPr>
          <w:p w14:paraId="68A9A7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bookmarkStart w:id="4" w:name="_Toc17727"/>
          </w:p>
        </w:tc>
        <w:tc>
          <w:tcPr>
            <w:tcW w:w="1111" w:type="dxa"/>
            <w:vMerge w:val="continue"/>
            <w:vAlign w:val="center"/>
          </w:tcPr>
          <w:p w14:paraId="14297A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4656" w:type="dxa"/>
            <w:vAlign w:val="center"/>
          </w:tcPr>
          <w:p w14:paraId="7CAA79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continue"/>
            <w:vAlign w:val="center"/>
          </w:tcPr>
          <w:p w14:paraId="7D3A44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45465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10" w:type="dxa"/>
            <w:vMerge w:val="restart"/>
            <w:vAlign w:val="center"/>
          </w:tcPr>
          <w:p w14:paraId="0B20D5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bookmarkStart w:id="5" w:name="_Toc18502"/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111" w:type="dxa"/>
            <w:vMerge w:val="restart"/>
            <w:vAlign w:val="center"/>
          </w:tcPr>
          <w:p w14:paraId="530AB6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素质目标</w:t>
            </w:r>
          </w:p>
        </w:tc>
        <w:tc>
          <w:tcPr>
            <w:tcW w:w="4656" w:type="dxa"/>
            <w:vAlign w:val="center"/>
          </w:tcPr>
          <w:p w14:paraId="35CE22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restart"/>
            <w:vAlign w:val="center"/>
          </w:tcPr>
          <w:p w14:paraId="21A794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2F2B7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10" w:type="dxa"/>
            <w:vMerge w:val="continue"/>
            <w:vAlign w:val="center"/>
          </w:tcPr>
          <w:p w14:paraId="198DA2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111" w:type="dxa"/>
            <w:vMerge w:val="continue"/>
          </w:tcPr>
          <w:p w14:paraId="25984B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4656" w:type="dxa"/>
            <w:vAlign w:val="center"/>
          </w:tcPr>
          <w:p w14:paraId="640BB4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continue"/>
            <w:vAlign w:val="center"/>
          </w:tcPr>
          <w:p w14:paraId="00FC8A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bookmarkEnd w:id="4"/>
    </w:tbl>
    <w:p w14:paraId="1AE1F7BE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三、课程结构与内容</w:t>
      </w:r>
      <w:bookmarkEnd w:id="5"/>
    </w:p>
    <w:p w14:paraId="69EA0192">
      <w:pPr>
        <w:pStyle w:val="3"/>
        <w:bidi w:val="0"/>
        <w:rPr>
          <w:rFonts w:hint="eastAsia"/>
        </w:rPr>
      </w:pPr>
      <w:bookmarkStart w:id="6" w:name="_Toc144"/>
      <w:r>
        <w:rPr>
          <w:rFonts w:hint="eastAsia"/>
        </w:rPr>
        <w:t>（一）课程结构</w:t>
      </w:r>
      <w:bookmarkEnd w:id="6"/>
    </w:p>
    <w:p w14:paraId="514B3E2A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课程对标“XXXX”国家职业技能标准和1+X职业技能等级认定，根据国家XX专业教学标准与企业职业岗位能力标准，对接XX行业新需求，循产入教，注重学生“XXXX”的实战化转型；以XXXX依托，构建“岗课赛证+创”的综合育人模式；对接XX岗位的核心职业能力，按照XXXX应用路径，设计XXXX教学模块。各模块学时安排见表1：</w:t>
      </w:r>
    </w:p>
    <w:p w14:paraId="4E9CC253"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表4 《XXXX》学时安排表</w:t>
      </w:r>
    </w:p>
    <w:tbl>
      <w:tblPr>
        <w:tblStyle w:val="12"/>
        <w:tblW w:w="84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773"/>
        <w:gridCol w:w="2292"/>
        <w:gridCol w:w="1455"/>
      </w:tblGrid>
      <w:tr w14:paraId="70262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15" w:type="dxa"/>
            <w:shd w:val="clear" w:color="auto" w:fill="EEFDFC"/>
            <w:vAlign w:val="center"/>
          </w:tcPr>
          <w:p w14:paraId="6ED7C7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3773" w:type="dxa"/>
            <w:shd w:val="clear" w:color="auto" w:fill="EEFDFC"/>
            <w:vAlign w:val="center"/>
          </w:tcPr>
          <w:p w14:paraId="671392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教学模块</w:t>
            </w:r>
          </w:p>
        </w:tc>
        <w:tc>
          <w:tcPr>
            <w:tcW w:w="2292" w:type="dxa"/>
            <w:shd w:val="clear" w:color="auto" w:fill="EEFDFC"/>
            <w:vAlign w:val="center"/>
          </w:tcPr>
          <w:p w14:paraId="74EC3A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学时安排</w:t>
            </w:r>
          </w:p>
        </w:tc>
        <w:tc>
          <w:tcPr>
            <w:tcW w:w="1455" w:type="dxa"/>
            <w:shd w:val="clear" w:color="auto" w:fill="EEFDFC"/>
            <w:vAlign w:val="center"/>
          </w:tcPr>
          <w:p w14:paraId="257AB9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总学时</w:t>
            </w:r>
          </w:p>
        </w:tc>
      </w:tr>
      <w:tr w14:paraId="253E2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15" w:type="dxa"/>
            <w:vAlign w:val="center"/>
          </w:tcPr>
          <w:p w14:paraId="0293CD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773" w:type="dxa"/>
            <w:vAlign w:val="center"/>
          </w:tcPr>
          <w:p w14:paraId="7B3FFE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292" w:type="dxa"/>
            <w:vAlign w:val="center"/>
          </w:tcPr>
          <w:p w14:paraId="61235F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514AD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1B832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15" w:type="dxa"/>
            <w:vAlign w:val="center"/>
          </w:tcPr>
          <w:p w14:paraId="5C504C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773" w:type="dxa"/>
            <w:vAlign w:val="center"/>
          </w:tcPr>
          <w:p w14:paraId="0F931C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292" w:type="dxa"/>
            <w:vAlign w:val="center"/>
          </w:tcPr>
          <w:p w14:paraId="19AD7A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55" w:type="dxa"/>
            <w:vMerge w:val="continue"/>
          </w:tcPr>
          <w:p w14:paraId="2F383C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0C728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15" w:type="dxa"/>
            <w:vAlign w:val="center"/>
          </w:tcPr>
          <w:p w14:paraId="11C3DD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773" w:type="dxa"/>
            <w:vAlign w:val="center"/>
          </w:tcPr>
          <w:p w14:paraId="220C1C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292" w:type="dxa"/>
            <w:vAlign w:val="center"/>
          </w:tcPr>
          <w:p w14:paraId="45AFE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55" w:type="dxa"/>
            <w:vMerge w:val="continue"/>
          </w:tcPr>
          <w:p w14:paraId="09012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44439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15" w:type="dxa"/>
            <w:vAlign w:val="center"/>
          </w:tcPr>
          <w:p w14:paraId="1FB7EF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3773" w:type="dxa"/>
            <w:vAlign w:val="center"/>
          </w:tcPr>
          <w:p w14:paraId="6E658B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292" w:type="dxa"/>
            <w:vAlign w:val="center"/>
          </w:tcPr>
          <w:p w14:paraId="48A02F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455" w:type="dxa"/>
            <w:vMerge w:val="continue"/>
          </w:tcPr>
          <w:p w14:paraId="44491F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</w:tbl>
    <w:p w14:paraId="7008CC7C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1C999D8C">
      <w:pPr>
        <w:pStyle w:val="3"/>
        <w:bidi w:val="0"/>
        <w:rPr>
          <w:rFonts w:hint="eastAsia"/>
        </w:rPr>
      </w:pPr>
      <w:bookmarkStart w:id="7" w:name="_Toc29761"/>
      <w:r>
        <w:rPr>
          <w:rFonts w:hint="eastAsia"/>
        </w:rPr>
        <w:t>（二）课程内容</w:t>
      </w:r>
      <w:bookmarkEnd w:id="7"/>
    </w:p>
    <w:p w14:paraId="4C3DB7EF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课程基于XXXX专业学生的职业通用能力与职业核心技能要求，依托产教融合一体化运行机制，以实战、复合、创新为核心，以企业实际岗位的动态需求为导向，校企联合开发模块化教学资源，设计XX大项目、XX个学习任务，具体课程内容见表2：</w:t>
      </w:r>
    </w:p>
    <w:p w14:paraId="64E64DFC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灵活组合  重复标题行</w:t>
      </w:r>
    </w:p>
    <w:p w14:paraId="76C62EE0"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表5 《XXXX》课程内容</w:t>
      </w:r>
    </w:p>
    <w:tbl>
      <w:tblPr>
        <w:tblStyle w:val="12"/>
        <w:tblW w:w="87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48"/>
        <w:gridCol w:w="2282"/>
        <w:gridCol w:w="2420"/>
        <w:gridCol w:w="2308"/>
      </w:tblGrid>
      <w:tr w14:paraId="66702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736" w:type="dxa"/>
            <w:gridSpan w:val="2"/>
            <w:shd w:val="clear" w:color="auto" w:fill="EEFDFC"/>
            <w:vAlign w:val="center"/>
          </w:tcPr>
          <w:p w14:paraId="2C014C8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学习任务</w:t>
            </w:r>
          </w:p>
        </w:tc>
        <w:tc>
          <w:tcPr>
            <w:tcW w:w="2282" w:type="dxa"/>
            <w:vMerge w:val="restart"/>
            <w:tcBorders>
              <w:bottom w:val="nil"/>
            </w:tcBorders>
            <w:shd w:val="clear" w:color="auto" w:fill="EEFDFC"/>
            <w:vAlign w:val="center"/>
          </w:tcPr>
          <w:p w14:paraId="48E181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知识要求</w:t>
            </w:r>
          </w:p>
        </w:tc>
        <w:tc>
          <w:tcPr>
            <w:tcW w:w="2420" w:type="dxa"/>
            <w:vMerge w:val="restart"/>
            <w:tcBorders>
              <w:bottom w:val="nil"/>
            </w:tcBorders>
            <w:shd w:val="clear" w:color="auto" w:fill="EEFDFC"/>
            <w:vAlign w:val="center"/>
          </w:tcPr>
          <w:p w14:paraId="0E4430B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能力要求</w:t>
            </w:r>
          </w:p>
        </w:tc>
        <w:tc>
          <w:tcPr>
            <w:tcW w:w="2308" w:type="dxa"/>
            <w:vMerge w:val="restart"/>
            <w:tcBorders>
              <w:bottom w:val="nil"/>
            </w:tcBorders>
            <w:shd w:val="clear" w:color="auto" w:fill="EEFDFC"/>
            <w:vAlign w:val="center"/>
          </w:tcPr>
          <w:p w14:paraId="690E58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素养要求</w:t>
            </w:r>
          </w:p>
        </w:tc>
      </w:tr>
      <w:tr w14:paraId="2B13E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88" w:type="dxa"/>
            <w:shd w:val="clear" w:color="auto" w:fill="EEFDFC"/>
            <w:vAlign w:val="center"/>
          </w:tcPr>
          <w:p w14:paraId="76B2003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</w:t>
            </w:r>
          </w:p>
        </w:tc>
        <w:tc>
          <w:tcPr>
            <w:tcW w:w="1148" w:type="dxa"/>
            <w:shd w:val="clear" w:color="auto" w:fill="EEFDFC"/>
            <w:vAlign w:val="center"/>
          </w:tcPr>
          <w:p w14:paraId="25BF12C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</w:t>
            </w:r>
          </w:p>
        </w:tc>
        <w:tc>
          <w:tcPr>
            <w:tcW w:w="2282" w:type="dxa"/>
            <w:vMerge w:val="continue"/>
            <w:tcBorders>
              <w:top w:val="nil"/>
            </w:tcBorders>
            <w:shd w:val="clear" w:color="auto" w:fill="EEFDFC"/>
          </w:tcPr>
          <w:p w14:paraId="2E410DA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  <w:shd w:val="clear" w:color="auto" w:fill="EEFDFC"/>
          </w:tcPr>
          <w:p w14:paraId="10B4941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308" w:type="dxa"/>
            <w:vMerge w:val="continue"/>
            <w:tcBorders>
              <w:top w:val="nil"/>
            </w:tcBorders>
            <w:shd w:val="clear" w:color="auto" w:fill="EEFDFC"/>
          </w:tcPr>
          <w:p w14:paraId="7AA1C5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2082B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746" w:type="dxa"/>
            <w:gridSpan w:val="5"/>
            <w:vAlign w:val="center"/>
          </w:tcPr>
          <w:p w14:paraId="34BBB7B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yellow"/>
              </w:rPr>
              <w:t>模块一：XXXX</w:t>
            </w:r>
            <w:r>
              <w:rPr>
                <w:rFonts w:hint="eastAsia" w:ascii="宋体" w:hAnsi="宋体" w:eastAsia="宋体" w:cs="宋体"/>
                <w:b/>
                <w:bCs/>
                <w:highlight w:val="yellow"/>
                <w:lang w:val="en-US" w:eastAsia="zh-CN"/>
              </w:rPr>
              <w:t xml:space="preserve"> （不是必须）</w:t>
            </w:r>
          </w:p>
        </w:tc>
      </w:tr>
      <w:tr w14:paraId="40759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DCAD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3D03CB0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559122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项目一</w:t>
            </w:r>
          </w:p>
          <w:p w14:paraId="3BE01A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598B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任务1：</w:t>
            </w:r>
          </w:p>
          <w:p w14:paraId="6B3105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282" w:type="dxa"/>
            <w:tcBorders>
              <w:left w:val="single" w:color="auto" w:sz="4" w:space="0"/>
            </w:tcBorders>
          </w:tcPr>
          <w:p w14:paraId="52A0F8AC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20" w:type="dxa"/>
          </w:tcPr>
          <w:p w14:paraId="0470D09B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08" w:type="dxa"/>
          </w:tcPr>
          <w:p w14:paraId="76FF6FEB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BFA7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602E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A2E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任务2：</w:t>
            </w:r>
          </w:p>
          <w:p w14:paraId="2C30A5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282" w:type="dxa"/>
            <w:tcBorders>
              <w:left w:val="single" w:color="auto" w:sz="4" w:space="0"/>
            </w:tcBorders>
          </w:tcPr>
          <w:p w14:paraId="6146FAAC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20" w:type="dxa"/>
          </w:tcPr>
          <w:p w14:paraId="7B0B7B89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08" w:type="dxa"/>
          </w:tcPr>
          <w:p w14:paraId="028F3BEC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5E537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CDB80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</w:tcPr>
          <w:p w14:paraId="4634ADD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任务3：</w:t>
            </w:r>
          </w:p>
          <w:p w14:paraId="6DFDC9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282" w:type="dxa"/>
          </w:tcPr>
          <w:p w14:paraId="3C1AB1EA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20" w:type="dxa"/>
          </w:tcPr>
          <w:p w14:paraId="67282244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08" w:type="dxa"/>
          </w:tcPr>
          <w:p w14:paraId="09B776C1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5AFC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4398A07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48" w:type="dxa"/>
          </w:tcPr>
          <w:p w14:paraId="514FEB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64859F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......</w:t>
            </w:r>
          </w:p>
        </w:tc>
        <w:tc>
          <w:tcPr>
            <w:tcW w:w="2282" w:type="dxa"/>
          </w:tcPr>
          <w:p w14:paraId="75562F5A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20" w:type="dxa"/>
          </w:tcPr>
          <w:p w14:paraId="06638D21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08" w:type="dxa"/>
          </w:tcPr>
          <w:p w14:paraId="3429E12A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71071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7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06AC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模块二：XXXX</w:t>
            </w:r>
          </w:p>
        </w:tc>
      </w:tr>
      <w:tr w14:paraId="5F979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27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74D4977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1AC471D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项目一</w:t>
            </w:r>
          </w:p>
          <w:p w14:paraId="7D4F76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69ED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37151D8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任务1：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A10F1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8CC09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50FB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6AE04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6AD2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C7C3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6FAA4A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任务2：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45D7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31EE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855CC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6D22E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7DD9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项目二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E23D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  <w:p w14:paraId="4E1FFCA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任务3：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BC01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6BC0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A621E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3073F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4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B3D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243798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项目三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04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43ACA2C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任务4：</w:t>
            </w:r>
          </w:p>
          <w:p w14:paraId="50ED88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4337F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71BF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0615D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182AC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746" w:type="dxa"/>
            <w:gridSpan w:val="5"/>
            <w:tcBorders>
              <w:bottom w:val="single" w:color="auto" w:sz="4" w:space="0"/>
            </w:tcBorders>
            <w:vAlign w:val="center"/>
          </w:tcPr>
          <w:p w14:paraId="25D284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模块三：XXXX</w:t>
            </w:r>
          </w:p>
        </w:tc>
      </w:tr>
      <w:tr w14:paraId="56EA6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18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2904FF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CD5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40D201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......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05533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165CF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B9FB3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</w:tbl>
    <w:p w14:paraId="169650C8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8" w:name="_Toc24946"/>
      <w:r>
        <w:rPr>
          <w:rFonts w:hint="eastAsia" w:ascii="黑体" w:hAnsi="黑体" w:eastAsia="黑体" w:cs="黑体"/>
          <w:b/>
          <w:bCs/>
          <w:sz w:val="28"/>
          <w:szCs w:val="28"/>
        </w:rPr>
        <w:t>四、教学实施与保障</w:t>
      </w:r>
      <w:bookmarkEnd w:id="8"/>
    </w:p>
    <w:p w14:paraId="1FA5C4E7">
      <w:pPr>
        <w:pStyle w:val="3"/>
        <w:bidi w:val="0"/>
        <w:rPr>
          <w:rFonts w:hint="eastAsia"/>
        </w:rPr>
      </w:pPr>
      <w:bookmarkStart w:id="9" w:name="_Toc10050"/>
      <w:r>
        <w:rPr>
          <w:rFonts w:hint="eastAsia"/>
        </w:rPr>
        <w:t>（一）教材选用与编写</w:t>
      </w:r>
      <w:bookmarkEnd w:id="9"/>
    </w:p>
    <w:p w14:paraId="357F86E5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基本要求：教材内容编写以社会主义核心价值观为导向，符合职业教育人才培养的标准，符合正确的意识形态要求；选用近三年出版的教材，教材内容应充分体现XXXX行业领域新动态、新技术、新方向，能够对标行业最新用人标准。</w:t>
      </w:r>
    </w:p>
    <w:p w14:paraId="7866C2C6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  <w:lang w:val="en-US" w:eastAsia="zh-CN"/>
        </w:rPr>
        <w:t>建议</w:t>
      </w:r>
      <w:r>
        <w:rPr>
          <w:rFonts w:hint="eastAsia" w:ascii="宋体" w:hAnsi="宋体" w:eastAsia="宋体" w:cs="宋体"/>
          <w:sz w:val="24"/>
        </w:rPr>
        <w:t>选用：《XXXX》XX主编，XXXX出版社，XX年XX月（“XXXX”职业教育国家规划教材）；自编任务工单、实训手册等(根据实际情况自行填写）。</w:t>
      </w:r>
    </w:p>
    <w:p w14:paraId="194B1FFE">
      <w:pPr>
        <w:pStyle w:val="3"/>
        <w:bidi w:val="0"/>
        <w:rPr>
          <w:rFonts w:hint="eastAsia" w:eastAsia="新宋体"/>
          <w:highlight w:val="yellow"/>
          <w:lang w:val="en-US" w:eastAsia="zh-CN"/>
        </w:rPr>
      </w:pPr>
      <w:bookmarkStart w:id="10" w:name="_Toc15124"/>
      <w:r>
        <w:rPr>
          <w:rFonts w:hint="eastAsia"/>
        </w:rPr>
        <w:t>（二）教学策略</w:t>
      </w:r>
      <w:bookmarkEnd w:id="10"/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lang w:val="en-US" w:eastAsia="zh-CN"/>
        </w:rPr>
        <w:t>（不予雷同）</w:t>
      </w:r>
    </w:p>
    <w:p w14:paraId="77CF8C67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1.教学模式</w:t>
      </w:r>
    </w:p>
    <w:p w14:paraId="704A4387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........</w:t>
      </w:r>
    </w:p>
    <w:p w14:paraId="6C0D7279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2.主要教学方法</w:t>
      </w:r>
    </w:p>
    <w:p w14:paraId="5AED8377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例：（1）启发式教学法（教法）</w:t>
      </w:r>
    </w:p>
    <w:p w14:paraId="64D961A4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针对“XXXX”的教学内容、国家政策与法规、行业相关动态，通过提问与提示结合的形式，结合翻转课堂教学方式，不断引导与启发学生对理论知识、操作技能、职业素养的思考和探究。</w:t>
      </w:r>
    </w:p>
    <w:p w14:paraId="0283C2A0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（2）案例教学法（教法）</w:t>
      </w:r>
    </w:p>
    <w:p w14:paraId="13CE12C6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........</w:t>
      </w:r>
    </w:p>
    <w:p w14:paraId="63B2F492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（3）任务驱动法（教法）</w:t>
      </w:r>
    </w:p>
    <w:p w14:paraId="635D702F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............</w:t>
      </w:r>
    </w:p>
    <w:p w14:paraId="12A5B18A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根据课程要求及课堂设置自行归纳所使用的教学方法。</w:t>
      </w:r>
    </w:p>
    <w:p w14:paraId="7998B546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3.教学手段</w:t>
      </w:r>
    </w:p>
    <w:p w14:paraId="726F3CD5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充分利用线上教学资源、线下实训场地及设备开展混合式教学。</w:t>
      </w:r>
    </w:p>
    <w:p w14:paraId="307DA1B4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（1）采用多媒体教学技术...........</w:t>
      </w:r>
    </w:p>
    <w:p w14:paraId="5EB146A3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（2）利用网络资源进行教学........</w:t>
      </w:r>
    </w:p>
    <w:p w14:paraId="51EFC9A9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（3）采用“智慧职教”APP ........</w:t>
      </w:r>
    </w:p>
    <w:p w14:paraId="77182831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（4）对学生实训情况...........</w:t>
      </w:r>
    </w:p>
    <w:p w14:paraId="408A62A6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4.课程思政</w:t>
      </w:r>
    </w:p>
    <w:p w14:paraId="74CACACC">
      <w:pPr>
        <w:pStyle w:val="3"/>
        <w:bidi w:val="0"/>
        <w:rPr>
          <w:rFonts w:hint="eastAsia"/>
        </w:rPr>
      </w:pPr>
      <w:bookmarkStart w:id="11" w:name="_Toc26505"/>
      <w:r>
        <w:rPr>
          <w:rFonts w:hint="eastAsia"/>
        </w:rPr>
        <w:t>（三） 教学基本条件</w:t>
      </w:r>
      <w:bookmarkEnd w:id="11"/>
    </w:p>
    <w:p w14:paraId="22D2DCA3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1.师资队伍：</w:t>
      </w:r>
    </w:p>
    <w:p w14:paraId="0E671BAE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专业教师要求具备扎实的XX知识与技能；符合“双师型”要求，每5年累计不少于6个月的XX企业相关岗位实践经历；有理想信念、有道德情操、有扎实学识、有仁爱之心；具备数字素养，能够熟练运用现代信息技术组织教学活动，能展开教学改革、科学研究、社会服务等工作。</w:t>
      </w:r>
    </w:p>
    <w:p w14:paraId="249D9A1C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（2）企业导师要求具有3年以上相关岗位工作经历，有较强的语言表达能力，乐于从事职业教育；同时具备良好的思想政治素质、职业道德、工匠精神和教育情怀。</w:t>
      </w:r>
    </w:p>
    <w:p w14:paraId="4D2DEAFB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2.校内基地：</w:t>
      </w:r>
      <w:r>
        <w:rPr>
          <w:rFonts w:hint="eastAsia" w:ascii="宋体" w:hAnsi="宋体" w:eastAsia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sz w:val="24"/>
          <w:highlight w:val="yellow"/>
          <w:lang w:val="en-US" w:eastAsia="zh-CN"/>
        </w:rPr>
        <w:t>具体描述</w:t>
      </w:r>
      <w:r>
        <w:rPr>
          <w:rFonts w:hint="eastAsia" w:ascii="宋体" w:hAnsi="宋体" w:eastAsia="宋体" w:cs="宋体"/>
          <w:sz w:val="24"/>
          <w:highlight w:val="yellow"/>
          <w:lang w:eastAsia="zh-CN"/>
        </w:rPr>
        <w:t>）</w:t>
      </w:r>
    </w:p>
    <w:p w14:paraId="759C6B9C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（1）多媒体智慧教室：...........。</w:t>
      </w:r>
    </w:p>
    <w:p w14:paraId="0CD92401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（2）（实训基地）：...............。</w:t>
      </w:r>
    </w:p>
    <w:p w14:paraId="0146F63C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3.校外基地：</w:t>
      </w:r>
      <w:r>
        <w:rPr>
          <w:rFonts w:hint="eastAsia" w:ascii="宋体" w:hAnsi="宋体" w:eastAsia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sz w:val="24"/>
          <w:highlight w:val="yellow"/>
          <w:lang w:val="en-US" w:eastAsia="zh-CN"/>
        </w:rPr>
        <w:t>具体描述</w:t>
      </w:r>
      <w:r>
        <w:rPr>
          <w:rFonts w:hint="eastAsia" w:ascii="宋体" w:hAnsi="宋体" w:eastAsia="宋体" w:cs="宋体"/>
          <w:sz w:val="24"/>
          <w:highlight w:val="yellow"/>
          <w:lang w:eastAsia="zh-CN"/>
        </w:rPr>
        <w:t>）</w:t>
      </w:r>
    </w:p>
    <w:p w14:paraId="1A61144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....................</w:t>
      </w:r>
    </w:p>
    <w:p w14:paraId="19545971">
      <w:pPr>
        <w:pStyle w:val="3"/>
        <w:bidi w:val="0"/>
        <w:rPr>
          <w:rFonts w:hint="eastAsia"/>
        </w:rPr>
      </w:pPr>
      <w:bookmarkStart w:id="12" w:name="_Toc9054"/>
      <w:r>
        <w:rPr>
          <w:rFonts w:hint="eastAsia"/>
        </w:rPr>
        <w:t>（四）课程资源开发与利用</w:t>
      </w:r>
      <w:bookmarkEnd w:id="12"/>
    </w:p>
    <w:p w14:paraId="53F7FB03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1.在线教学资源：</w:t>
      </w:r>
    </w:p>
    <w:p w14:paraId="6B6571B3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持续建设在线课程资源，包括在线课程、教学课件、题库、案例库等。使用职教云平台开展教学活动，将学习资源、学习指导等完整教学资源包上传平台。</w:t>
      </w:r>
    </w:p>
    <w:p w14:paraId="2DC7CCD3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2.数字孪生教学系统：</w:t>
      </w:r>
    </w:p>
    <w:p w14:paraId="65098A99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...........</w:t>
      </w:r>
    </w:p>
    <w:p w14:paraId="3A170884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3.可根据自身专业填写教学资源方式</w:t>
      </w:r>
    </w:p>
    <w:p w14:paraId="20AE903D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..............</w:t>
      </w:r>
    </w:p>
    <w:p w14:paraId="63E0374B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13" w:name="_Toc372"/>
      <w:r>
        <w:rPr>
          <w:rFonts w:hint="eastAsia" w:ascii="黑体" w:hAnsi="黑体" w:eastAsia="黑体" w:cs="黑体"/>
          <w:b/>
          <w:bCs/>
          <w:sz w:val="28"/>
          <w:szCs w:val="28"/>
        </w:rPr>
        <w:t>五、学生考核与评价</w:t>
      </w:r>
      <w:bookmarkEnd w:id="13"/>
    </w:p>
    <w:p w14:paraId="2BB62EDC">
      <w:pPr>
        <w:pStyle w:val="3"/>
        <w:bidi w:val="0"/>
        <w:rPr>
          <w:rFonts w:hint="eastAsia" w:eastAsia="新宋体"/>
          <w:highlight w:val="yellow"/>
          <w:lang w:eastAsia="zh-CN"/>
        </w:rPr>
      </w:pPr>
      <w:bookmarkStart w:id="14" w:name="_Toc29411"/>
      <w:r>
        <w:rPr>
          <w:rFonts w:hint="eastAsia"/>
        </w:rPr>
        <w:t>（一）学生考核与评价</w:t>
      </w:r>
      <w:bookmarkEnd w:id="14"/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灵活表述</w:t>
      </w:r>
      <w:r>
        <w:rPr>
          <w:rFonts w:hint="eastAsia"/>
          <w:highlight w:val="yellow"/>
          <w:lang w:eastAsia="zh-CN"/>
        </w:rPr>
        <w:t>）</w:t>
      </w:r>
    </w:p>
    <w:p w14:paraId="07307602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依托XXXX软件，由XX个评价主体（教师、学生、企业导师、系统测评）在3个环节（课前、课中、课后）对4种考核要素（态度、知识、能力、素养）实现多角度全方位实施课程考核如图1所示：</w:t>
      </w:r>
    </w:p>
    <w:p w14:paraId="692BD429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2266A7FF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6BDAE7B4"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图1 课程评价图</w:t>
      </w:r>
    </w:p>
    <w:p w14:paraId="5E47D3EF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建立</w:t>
      </w:r>
      <w:r>
        <w:rPr>
          <w:rFonts w:hint="eastAsia" w:ascii="宋体" w:hAnsi="宋体" w:eastAsia="宋体" w:cs="宋体"/>
          <w:sz w:val="24"/>
          <w:lang w:val="en-US" w:eastAsia="zh-CN"/>
        </w:rPr>
        <w:t>....的</w:t>
      </w:r>
      <w:r>
        <w:rPr>
          <w:rFonts w:hint="eastAsia" w:ascii="宋体" w:hAnsi="宋体" w:eastAsia="宋体" w:cs="宋体"/>
          <w:sz w:val="24"/>
        </w:rPr>
        <w:t>考核，</w:t>
      </w:r>
      <w:r>
        <w:rPr>
          <w:rFonts w:hint="eastAsia" w:ascii="宋体" w:hAnsi="宋体" w:eastAsia="宋体" w:cs="宋体"/>
          <w:sz w:val="24"/>
          <w:lang w:val="en-US" w:eastAsia="zh-CN"/>
        </w:rPr>
        <w:t>描述考核方式及组成比例。</w:t>
      </w:r>
    </w:p>
    <w:p w14:paraId="61911A37">
      <w:pPr>
        <w:snapToGrid w:val="0"/>
        <w:spacing w:before="156" w:beforeLines="50" w:after="156" w:afterLines="50"/>
        <w:jc w:val="center"/>
        <w:rPr>
          <w:rFonts w:hint="eastAsia" w:ascii="宋体" w:hAnsi="宋体" w:eastAsiaTheme="minorEastAsia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表6 学生测评表</w:t>
      </w:r>
      <w:r>
        <w:rPr>
          <w:rFonts w:hint="eastAsia" w:ascii="宋体" w:hAnsi="宋体"/>
          <w:b/>
          <w:bCs/>
          <w:szCs w:val="21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Cs w:val="21"/>
          <w:highlight w:val="yellow"/>
          <w:lang w:val="en-US" w:eastAsia="zh-CN"/>
        </w:rPr>
        <w:t>可根据实际情况灵活调整</w:t>
      </w:r>
      <w:r>
        <w:rPr>
          <w:rFonts w:hint="eastAsia" w:ascii="宋体" w:hAnsi="宋体"/>
          <w:b/>
          <w:bCs/>
          <w:szCs w:val="21"/>
          <w:highlight w:val="yellow"/>
          <w:lang w:eastAsia="zh-CN"/>
        </w:rPr>
        <w:t>）</w:t>
      </w:r>
    </w:p>
    <w:tbl>
      <w:tblPr>
        <w:tblStyle w:val="9"/>
        <w:tblW w:w="95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913"/>
        <w:gridCol w:w="1700"/>
        <w:gridCol w:w="1640"/>
        <w:gridCol w:w="3520"/>
      </w:tblGrid>
      <w:tr w14:paraId="381EF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0F6FE"/>
            <w:vAlign w:val="center"/>
          </w:tcPr>
          <w:p w14:paraId="44532538">
            <w:pPr>
              <w:widowControl/>
              <w:adjustRightInd w:val="0"/>
              <w:snapToGrid w:val="0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工作项目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0F6FE"/>
            <w:vAlign w:val="center"/>
          </w:tcPr>
          <w:p w14:paraId="46C39DEB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分值比例(%)</w:t>
            </w:r>
          </w:p>
        </w:tc>
        <w:tc>
          <w:tcPr>
            <w:tcW w:w="6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6FE"/>
            <w:vAlign w:val="center"/>
          </w:tcPr>
          <w:p w14:paraId="337FDA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测评内容</w:t>
            </w:r>
          </w:p>
        </w:tc>
      </w:tr>
      <w:tr w14:paraId="0DDEE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6FE"/>
            <w:vAlign w:val="center"/>
          </w:tcPr>
          <w:p w14:paraId="529A7C5A">
            <w:pPr>
              <w:widowControl/>
              <w:adjustRightInd w:val="0"/>
              <w:snapToGrid w:val="0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6FE"/>
            <w:vAlign w:val="center"/>
          </w:tcPr>
          <w:p w14:paraId="4A732640">
            <w:pPr>
              <w:widowControl/>
              <w:adjustRightInd w:val="0"/>
              <w:snapToGrid w:val="0"/>
              <w:ind w:firstLine="422" w:firstLineChars="200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6FE"/>
            <w:vAlign w:val="center"/>
          </w:tcPr>
          <w:p w14:paraId="67768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考核方式及占比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6FE"/>
            <w:vAlign w:val="center"/>
          </w:tcPr>
          <w:p w14:paraId="74AF2845">
            <w:pPr>
              <w:widowControl/>
              <w:adjustRightInd w:val="0"/>
              <w:snapToGrid w:val="0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考核项目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6FE"/>
            <w:vAlign w:val="center"/>
          </w:tcPr>
          <w:p w14:paraId="0818CEB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评价指标</w:t>
            </w:r>
          </w:p>
        </w:tc>
      </w:tr>
      <w:tr w14:paraId="2D82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24F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模块一：XXXX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724B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6E3C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如：过程性考核（40%）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6ACC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4C1B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AF97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6F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4211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E714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F1AE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10C7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854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AC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E948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0290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如：结果性考核（60%）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396C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2CF4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E142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D5D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AD83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EC03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2FD5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194E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CB4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9D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模块二：XXXX</w:t>
            </w:r>
          </w:p>
        </w:tc>
        <w:tc>
          <w:tcPr>
            <w:tcW w:w="91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203E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F966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4CF8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7B2A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28D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50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BFCE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0144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06EE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7693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6E7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DA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E919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01D4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88D1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3C7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79BF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FCD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3467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98CD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2AB0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C12F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3E7E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928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......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4BC1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05CF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962A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4F09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DEEF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B033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68E0"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01C6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708A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66E3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65B36A0B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46BA5B02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yellow"/>
          <w:lang w:val="en-US" w:eastAsia="zh-CN"/>
        </w:rPr>
      </w:pPr>
    </w:p>
    <w:p w14:paraId="66D1919B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</w:rPr>
        <w:t>通过上述两项过程性和结果性评价，经由XXXX平台赋分学生成绩，并对学生成长增值部分进行评定，满足学生个性发展，实现增值评价。具体指标见表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sz w:val="24"/>
          <w:highlight w:val="yellow"/>
          <w:lang w:val="en-US" w:eastAsia="zh-CN"/>
        </w:rPr>
        <w:t>灵活设置增值评价</w:t>
      </w:r>
      <w:r>
        <w:rPr>
          <w:rFonts w:hint="eastAsia" w:ascii="宋体" w:hAnsi="宋体" w:eastAsia="宋体" w:cs="宋体"/>
          <w:sz w:val="24"/>
          <w:highlight w:val="yellow"/>
          <w:lang w:eastAsia="zh-CN"/>
        </w:rPr>
        <w:t>）</w:t>
      </w:r>
    </w:p>
    <w:p w14:paraId="10CBC2F3"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szCs w:val="21"/>
          <w:highlight w:val="yellow"/>
        </w:rPr>
      </w:pPr>
      <w:r>
        <w:rPr>
          <w:rFonts w:hint="eastAsia" w:ascii="宋体" w:hAnsi="宋体"/>
          <w:b/>
          <w:bCs/>
          <w:szCs w:val="21"/>
          <w:highlight w:val="yellow"/>
        </w:rPr>
        <w:t>表</w:t>
      </w:r>
      <w:r>
        <w:rPr>
          <w:rFonts w:hint="eastAsia" w:ascii="宋体" w:hAnsi="宋体"/>
          <w:b/>
          <w:bCs/>
          <w:szCs w:val="21"/>
          <w:highlight w:val="yellow"/>
          <w:lang w:val="en-US" w:eastAsia="zh-CN"/>
        </w:rPr>
        <w:t>7</w:t>
      </w:r>
      <w:r>
        <w:rPr>
          <w:rFonts w:hint="eastAsia" w:ascii="宋体" w:hAnsi="宋体"/>
          <w:b/>
          <w:bCs/>
          <w:szCs w:val="21"/>
          <w:highlight w:val="yellow"/>
        </w:rPr>
        <w:t xml:space="preserve"> 课程增值性评价指标</w:t>
      </w:r>
    </w:p>
    <w:tbl>
      <w:tblPr>
        <w:tblStyle w:val="12"/>
        <w:tblW w:w="8637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772"/>
        <w:gridCol w:w="4192"/>
        <w:gridCol w:w="1335"/>
      </w:tblGrid>
      <w:tr w14:paraId="0AA41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38" w:type="dxa"/>
            <w:shd w:val="clear" w:color="auto" w:fill="EEFDFC"/>
            <w:vAlign w:val="center"/>
          </w:tcPr>
          <w:p w14:paraId="235C2F1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考核点</w:t>
            </w:r>
          </w:p>
        </w:tc>
        <w:tc>
          <w:tcPr>
            <w:tcW w:w="1772" w:type="dxa"/>
            <w:shd w:val="clear" w:color="auto" w:fill="EEFDFC"/>
            <w:vAlign w:val="center"/>
          </w:tcPr>
          <w:p w14:paraId="2287364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设置</w:t>
            </w:r>
          </w:p>
        </w:tc>
        <w:tc>
          <w:tcPr>
            <w:tcW w:w="4192" w:type="dxa"/>
            <w:shd w:val="clear" w:color="auto" w:fill="EEFDFC"/>
            <w:vAlign w:val="center"/>
          </w:tcPr>
          <w:p w14:paraId="383A59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具体指标</w:t>
            </w:r>
          </w:p>
        </w:tc>
        <w:tc>
          <w:tcPr>
            <w:tcW w:w="1335" w:type="dxa"/>
            <w:shd w:val="clear" w:color="auto" w:fill="EEFDFC"/>
            <w:vAlign w:val="center"/>
          </w:tcPr>
          <w:p w14:paraId="31865C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评价</w:t>
            </w:r>
          </w:p>
        </w:tc>
      </w:tr>
      <w:tr w14:paraId="2DB4D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38" w:type="dxa"/>
            <w:vMerge w:val="restart"/>
            <w:tcBorders>
              <w:bottom w:val="nil"/>
            </w:tcBorders>
          </w:tcPr>
          <w:p w14:paraId="545ACD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3C2D08E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3A791B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531C1F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增值性评价</w:t>
            </w:r>
          </w:p>
        </w:tc>
        <w:tc>
          <w:tcPr>
            <w:tcW w:w="1772" w:type="dxa"/>
          </w:tcPr>
          <w:p w14:paraId="78FC9A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192" w:type="dxa"/>
            <w:vAlign w:val="center"/>
          </w:tcPr>
          <w:p w14:paraId="0DBFB5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5" w:type="dxa"/>
            <w:vAlign w:val="center"/>
          </w:tcPr>
          <w:p w14:paraId="0E996498">
            <w:pPr>
              <w:pStyle w:val="13"/>
              <w:widowControl/>
              <w:adjustRightInd w:val="0"/>
              <w:snapToGrid w:val="0"/>
              <w:spacing w:before="159" w:line="360" w:lineRule="auto"/>
              <w:ind w:left="17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BBA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</w:tcPr>
          <w:p w14:paraId="0DA3A63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72" w:type="dxa"/>
            <w:vMerge w:val="restart"/>
            <w:tcBorders>
              <w:bottom w:val="nil"/>
            </w:tcBorders>
            <w:vAlign w:val="center"/>
          </w:tcPr>
          <w:p w14:paraId="5A2D56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18647B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192" w:type="dxa"/>
            <w:vAlign w:val="center"/>
          </w:tcPr>
          <w:p w14:paraId="61D65F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5" w:type="dxa"/>
            <w:vAlign w:val="center"/>
          </w:tcPr>
          <w:p w14:paraId="78108498">
            <w:pPr>
              <w:pStyle w:val="13"/>
              <w:widowControl/>
              <w:adjustRightInd w:val="0"/>
              <w:snapToGrid w:val="0"/>
              <w:spacing w:before="161" w:line="360" w:lineRule="auto"/>
              <w:ind w:left="1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655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</w:tcPr>
          <w:p w14:paraId="363AB0C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72" w:type="dxa"/>
            <w:vMerge w:val="continue"/>
            <w:tcBorders>
              <w:top w:val="nil"/>
              <w:bottom w:val="nil"/>
            </w:tcBorders>
            <w:vAlign w:val="center"/>
          </w:tcPr>
          <w:p w14:paraId="049C8A1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192" w:type="dxa"/>
            <w:vAlign w:val="center"/>
          </w:tcPr>
          <w:p w14:paraId="0469D53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5" w:type="dxa"/>
            <w:vAlign w:val="center"/>
          </w:tcPr>
          <w:p w14:paraId="6B248DEB">
            <w:pPr>
              <w:pStyle w:val="13"/>
              <w:widowControl/>
              <w:adjustRightInd w:val="0"/>
              <w:snapToGrid w:val="0"/>
              <w:spacing w:before="103" w:line="360" w:lineRule="auto"/>
              <w:ind w:left="17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D6E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</w:tcPr>
          <w:p w14:paraId="6ED6B49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72" w:type="dxa"/>
            <w:vMerge w:val="continue"/>
            <w:tcBorders>
              <w:top w:val="nil"/>
            </w:tcBorders>
            <w:vAlign w:val="center"/>
          </w:tcPr>
          <w:p w14:paraId="3DDB5B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192" w:type="dxa"/>
            <w:vAlign w:val="center"/>
          </w:tcPr>
          <w:p w14:paraId="23644C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5" w:type="dxa"/>
            <w:vAlign w:val="center"/>
          </w:tcPr>
          <w:p w14:paraId="59CB49B1">
            <w:pPr>
              <w:pStyle w:val="13"/>
              <w:widowControl/>
              <w:adjustRightInd w:val="0"/>
              <w:snapToGrid w:val="0"/>
              <w:spacing w:before="103" w:line="360" w:lineRule="auto"/>
              <w:ind w:left="17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458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38" w:type="dxa"/>
            <w:vMerge w:val="continue"/>
            <w:tcBorders>
              <w:top w:val="nil"/>
            </w:tcBorders>
          </w:tcPr>
          <w:p w14:paraId="5CA8AD2E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</w:tcPr>
          <w:p w14:paraId="4E08AABB">
            <w:pPr>
              <w:pStyle w:val="13"/>
              <w:widowControl/>
              <w:adjustRightInd w:val="0"/>
              <w:snapToGrid w:val="0"/>
              <w:spacing w:before="103" w:line="360" w:lineRule="auto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</w:p>
        </w:tc>
        <w:tc>
          <w:tcPr>
            <w:tcW w:w="4192" w:type="dxa"/>
          </w:tcPr>
          <w:p w14:paraId="3D8AACCA">
            <w:pPr>
              <w:pStyle w:val="13"/>
              <w:widowControl/>
              <w:adjustRightInd w:val="0"/>
              <w:snapToGrid w:val="0"/>
              <w:spacing w:before="159" w:line="360" w:lineRule="auto"/>
              <w:ind w:left="1387" w:right="296" w:hanging="106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</w:tcPr>
          <w:p w14:paraId="0C138798">
            <w:pPr>
              <w:pStyle w:val="13"/>
              <w:widowControl/>
              <w:adjustRightInd w:val="0"/>
              <w:snapToGrid w:val="0"/>
              <w:spacing w:before="102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0E1F80A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yellow"/>
          <w:lang w:val="en-US" w:eastAsia="zh-CN"/>
        </w:rPr>
      </w:pPr>
    </w:p>
    <w:p w14:paraId="026046F2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highlight w:val="yellow"/>
          <w:lang w:val="en-US" w:eastAsia="zh-CN"/>
        </w:rPr>
      </w:pPr>
    </w:p>
    <w:p w14:paraId="1FB4B697">
      <w:pPr>
        <w:pStyle w:val="3"/>
        <w:bidi w:val="0"/>
        <w:rPr>
          <w:rFonts w:hint="eastAsia"/>
        </w:rPr>
      </w:pPr>
      <w:bookmarkStart w:id="15" w:name="_Toc31285"/>
      <w:r>
        <w:rPr>
          <w:rFonts w:hint="eastAsia"/>
        </w:rPr>
        <w:t>（二）教师教学评价</w:t>
      </w:r>
      <w:bookmarkEnd w:id="15"/>
    </w:p>
    <w:p w14:paraId="72CD8C8E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院督导评价、教师互评、学生评价、企业导师评价等多元主体进行评价，主要通过听课、教学资料检查、座谈会等方式进行。</w:t>
      </w:r>
    </w:p>
    <w:p w14:paraId="52960B49">
      <w:pPr>
        <w:pStyle w:val="2"/>
        <w:bidi w:val="0"/>
        <w:rPr>
          <w:rFonts w:hint="eastAsia"/>
        </w:rPr>
      </w:pPr>
      <w:bookmarkStart w:id="16" w:name="_Toc5455"/>
      <w:r>
        <w:rPr>
          <w:rFonts w:hint="eastAsia"/>
        </w:rPr>
        <w:t>六 、授课进程与安排</w:t>
      </w:r>
      <w:bookmarkEnd w:id="16"/>
    </w:p>
    <w:p w14:paraId="613BD858">
      <w:pPr>
        <w:widowControl/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《XXXX》课程建议采用XXXX进行项目化教学，课程安排在第X学期，周学时设置为X学时，XX周完成教学任务。授课进程如表7：</w:t>
      </w:r>
    </w:p>
    <w:p w14:paraId="4FE7863A"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表7 教师授课进程安排表</w:t>
      </w:r>
    </w:p>
    <w:tbl>
      <w:tblPr>
        <w:tblStyle w:val="12"/>
        <w:tblW w:w="86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752"/>
        <w:gridCol w:w="3382"/>
        <w:gridCol w:w="1276"/>
        <w:gridCol w:w="1276"/>
        <w:gridCol w:w="1276"/>
      </w:tblGrid>
      <w:tr w14:paraId="35E5F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9" w:type="dxa"/>
            <w:shd w:val="clear" w:color="auto" w:fill="EEFDFC"/>
          </w:tcPr>
          <w:p w14:paraId="7A5D273D"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周次</w:t>
            </w:r>
          </w:p>
        </w:tc>
        <w:tc>
          <w:tcPr>
            <w:tcW w:w="752" w:type="dxa"/>
            <w:shd w:val="clear" w:color="auto" w:fill="EEFDFC"/>
          </w:tcPr>
          <w:p w14:paraId="2A2DB9FC"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学时</w:t>
            </w:r>
          </w:p>
        </w:tc>
        <w:tc>
          <w:tcPr>
            <w:tcW w:w="3382" w:type="dxa"/>
            <w:shd w:val="clear" w:color="auto" w:fill="EEFDFC"/>
          </w:tcPr>
          <w:p w14:paraId="3744BB3C"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授课任务与内容</w:t>
            </w:r>
          </w:p>
        </w:tc>
        <w:tc>
          <w:tcPr>
            <w:tcW w:w="1276" w:type="dxa"/>
            <w:shd w:val="clear" w:color="auto" w:fill="EEFDFC"/>
          </w:tcPr>
          <w:p w14:paraId="62CFB999"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教学形式</w:t>
            </w:r>
          </w:p>
        </w:tc>
        <w:tc>
          <w:tcPr>
            <w:tcW w:w="1276" w:type="dxa"/>
            <w:shd w:val="clear" w:color="auto" w:fill="EEFDFC"/>
          </w:tcPr>
          <w:p w14:paraId="56100363"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教学方法</w:t>
            </w:r>
          </w:p>
        </w:tc>
        <w:tc>
          <w:tcPr>
            <w:tcW w:w="1276" w:type="dxa"/>
            <w:shd w:val="clear" w:color="auto" w:fill="EEFDFC"/>
          </w:tcPr>
          <w:p w14:paraId="3F5EE0E1"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授课地点</w:t>
            </w:r>
          </w:p>
        </w:tc>
      </w:tr>
      <w:tr w14:paraId="57933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9" w:type="dxa"/>
            <w:vMerge w:val="restart"/>
            <w:tcBorders>
              <w:bottom w:val="nil"/>
            </w:tcBorders>
            <w:vAlign w:val="center"/>
          </w:tcPr>
          <w:p w14:paraId="516EAC91">
            <w:pPr>
              <w:widowControl/>
              <w:adjustRightInd w:val="0"/>
              <w:snapToGrid w:val="0"/>
              <w:spacing w:before="107" w:line="360" w:lineRule="auto"/>
              <w:ind w:left="126" w:right="119" w:firstLine="1"/>
              <w:jc w:val="center"/>
              <w:rPr>
                <w:rFonts w:hint="eastAsia" w:ascii="宋体" w:hAnsi="宋体" w:eastAsia="宋体" w:cs="宋体"/>
                <w:b/>
                <w:bCs/>
                <w:spacing w:val="-4"/>
              </w:rPr>
            </w:pPr>
          </w:p>
          <w:p w14:paraId="1DDF1430">
            <w:pPr>
              <w:widowControl/>
              <w:adjustRightInd w:val="0"/>
              <w:snapToGrid w:val="0"/>
              <w:spacing w:before="107" w:line="360" w:lineRule="auto"/>
              <w:ind w:left="126" w:right="119" w:firstLine="1"/>
              <w:jc w:val="center"/>
              <w:rPr>
                <w:rFonts w:hint="eastAsia" w:ascii="宋体" w:hAnsi="宋体" w:eastAsia="宋体" w:cs="宋体"/>
                <w:b/>
                <w:bCs/>
                <w:spacing w:val="-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</w:rPr>
              <w:t>1</w:t>
            </w:r>
          </w:p>
        </w:tc>
        <w:tc>
          <w:tcPr>
            <w:tcW w:w="752" w:type="dxa"/>
            <w:vAlign w:val="center"/>
          </w:tcPr>
          <w:p w14:paraId="7B203D27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82" w:type="dxa"/>
            <w:vAlign w:val="center"/>
          </w:tcPr>
          <w:p w14:paraId="1ED7081E">
            <w:pPr>
              <w:widowControl/>
              <w:adjustRightInd w:val="0"/>
              <w:snapToGrid w:val="0"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3A5F1F9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6E4CDD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15DA169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  <w:p w14:paraId="6AA1AD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A77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9" w:type="dxa"/>
            <w:vMerge w:val="continue"/>
            <w:tcBorders>
              <w:top w:val="nil"/>
            </w:tcBorders>
            <w:vAlign w:val="center"/>
          </w:tcPr>
          <w:p w14:paraId="464295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2" w:type="dxa"/>
            <w:vAlign w:val="center"/>
          </w:tcPr>
          <w:p w14:paraId="19CB174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82" w:type="dxa"/>
            <w:vAlign w:val="center"/>
          </w:tcPr>
          <w:p w14:paraId="1F48738E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   </w:t>
            </w:r>
          </w:p>
        </w:tc>
        <w:tc>
          <w:tcPr>
            <w:tcW w:w="1276" w:type="dxa"/>
          </w:tcPr>
          <w:p w14:paraId="3985DE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5FC83F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203B65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27E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9" w:type="dxa"/>
            <w:vMerge w:val="restart"/>
            <w:tcBorders>
              <w:bottom w:val="nil"/>
            </w:tcBorders>
            <w:vAlign w:val="center"/>
          </w:tcPr>
          <w:p w14:paraId="3020EA32">
            <w:pPr>
              <w:widowControl/>
              <w:adjustRightInd w:val="0"/>
              <w:snapToGrid w:val="0"/>
              <w:spacing w:before="107" w:line="360" w:lineRule="auto"/>
              <w:ind w:left="126" w:right="119" w:firstLine="1"/>
              <w:jc w:val="center"/>
              <w:rPr>
                <w:rFonts w:hint="eastAsia" w:ascii="宋体" w:hAnsi="宋体" w:eastAsia="宋体" w:cs="宋体"/>
                <w:b/>
                <w:bCs/>
                <w:spacing w:val="-4"/>
              </w:rPr>
            </w:pPr>
          </w:p>
          <w:p w14:paraId="79C53FB3">
            <w:pPr>
              <w:widowControl/>
              <w:adjustRightInd w:val="0"/>
              <w:snapToGrid w:val="0"/>
              <w:spacing w:before="107" w:line="360" w:lineRule="auto"/>
              <w:ind w:left="126" w:right="119" w:firstLine="1"/>
              <w:jc w:val="center"/>
              <w:rPr>
                <w:rFonts w:hint="eastAsia" w:ascii="宋体" w:hAnsi="宋体" w:eastAsia="宋体" w:cs="宋体"/>
                <w:b/>
                <w:bCs/>
                <w:spacing w:val="-4"/>
              </w:rPr>
            </w:pPr>
            <w:r>
              <w:rPr>
                <w:rFonts w:hint="eastAsia" w:ascii="宋体" w:hAnsi="宋体" w:eastAsia="宋体" w:cs="宋体"/>
              </w:rPr>
              <w:t>.....</w:t>
            </w:r>
          </w:p>
        </w:tc>
        <w:tc>
          <w:tcPr>
            <w:tcW w:w="752" w:type="dxa"/>
            <w:vAlign w:val="center"/>
          </w:tcPr>
          <w:p w14:paraId="1E6EC51D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82" w:type="dxa"/>
            <w:vAlign w:val="center"/>
          </w:tcPr>
          <w:p w14:paraId="1A8CAE52">
            <w:pPr>
              <w:widowControl/>
              <w:adjustRightInd w:val="0"/>
              <w:snapToGrid w:val="0"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22084F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33ED97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3CEC03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  <w:p w14:paraId="454F0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004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9" w:type="dxa"/>
            <w:vMerge w:val="continue"/>
            <w:tcBorders>
              <w:top w:val="nil"/>
            </w:tcBorders>
            <w:vAlign w:val="center"/>
          </w:tcPr>
          <w:p w14:paraId="09693139">
            <w:pPr>
              <w:widowControl/>
              <w:adjustRightInd w:val="0"/>
              <w:snapToGrid w:val="0"/>
              <w:spacing w:before="107" w:line="360" w:lineRule="auto"/>
              <w:ind w:left="126" w:right="119" w:firstLine="1"/>
              <w:jc w:val="center"/>
              <w:rPr>
                <w:rFonts w:hint="eastAsia" w:ascii="宋体" w:hAnsi="宋体" w:eastAsia="宋体" w:cs="宋体"/>
                <w:b/>
                <w:bCs/>
                <w:spacing w:val="-4"/>
              </w:rPr>
            </w:pPr>
          </w:p>
        </w:tc>
        <w:tc>
          <w:tcPr>
            <w:tcW w:w="752" w:type="dxa"/>
            <w:vAlign w:val="center"/>
          </w:tcPr>
          <w:p w14:paraId="33D2669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82" w:type="dxa"/>
            <w:vAlign w:val="center"/>
          </w:tcPr>
          <w:p w14:paraId="29B748F6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 xml:space="preserve">   </w:t>
            </w:r>
          </w:p>
        </w:tc>
        <w:tc>
          <w:tcPr>
            <w:tcW w:w="1276" w:type="dxa"/>
          </w:tcPr>
          <w:p w14:paraId="7776DA7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25A8AE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</w:tcPr>
          <w:p w14:paraId="532ADF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  <w:p w14:paraId="2ECB22B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24F06D8E"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</w:p>
    <w:p w14:paraId="5A345D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2185F">
    <w:pPr>
      <w:pStyle w:val="4"/>
      <w:spacing w:line="197" w:lineRule="exact"/>
      <w:ind w:left="4431"/>
      <w:rPr>
        <w:rFonts w:hint="eastAsia"/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5B1C4">
    <w:pPr>
      <w:pStyle w:val="4"/>
      <w:spacing w:line="197" w:lineRule="exact"/>
      <w:ind w:left="4431"/>
      <w:rPr>
        <w:rFonts w:hint="eastAsia"/>
        <w:sz w:val="18"/>
        <w:szCs w:val="1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D9"/>
    <w:rsid w:val="004116BC"/>
    <w:rsid w:val="00B24DD9"/>
    <w:rsid w:val="00C26952"/>
    <w:rsid w:val="00D636F8"/>
    <w:rsid w:val="02CF7A3A"/>
    <w:rsid w:val="08874912"/>
    <w:rsid w:val="09684744"/>
    <w:rsid w:val="0ABD0ABF"/>
    <w:rsid w:val="0D27324E"/>
    <w:rsid w:val="0E3C1CFB"/>
    <w:rsid w:val="0FDD12BC"/>
    <w:rsid w:val="12282CC2"/>
    <w:rsid w:val="145F4995"/>
    <w:rsid w:val="152F6116"/>
    <w:rsid w:val="182201B4"/>
    <w:rsid w:val="1BE13EE2"/>
    <w:rsid w:val="1CFC0FD3"/>
    <w:rsid w:val="1DA82F09"/>
    <w:rsid w:val="1EFB52BB"/>
    <w:rsid w:val="20111ED2"/>
    <w:rsid w:val="226D4721"/>
    <w:rsid w:val="23DF33FD"/>
    <w:rsid w:val="295C4F4D"/>
    <w:rsid w:val="2AD846FB"/>
    <w:rsid w:val="2AEF1AF1"/>
    <w:rsid w:val="2B125E66"/>
    <w:rsid w:val="2CAD22EA"/>
    <w:rsid w:val="2CCB6C14"/>
    <w:rsid w:val="2DFB52D7"/>
    <w:rsid w:val="328E04C8"/>
    <w:rsid w:val="35A3072E"/>
    <w:rsid w:val="36D05553"/>
    <w:rsid w:val="3A0B4AF4"/>
    <w:rsid w:val="401F30A7"/>
    <w:rsid w:val="48783354"/>
    <w:rsid w:val="488C32A4"/>
    <w:rsid w:val="48B325DE"/>
    <w:rsid w:val="4C72455F"/>
    <w:rsid w:val="4CC075E0"/>
    <w:rsid w:val="506A211C"/>
    <w:rsid w:val="508D1967"/>
    <w:rsid w:val="55AF2380"/>
    <w:rsid w:val="5ADD173D"/>
    <w:rsid w:val="5C0B07D2"/>
    <w:rsid w:val="5CFF599B"/>
    <w:rsid w:val="5D1B77FE"/>
    <w:rsid w:val="5D737D5B"/>
    <w:rsid w:val="5E677C9B"/>
    <w:rsid w:val="695B03FD"/>
    <w:rsid w:val="6F9E7295"/>
    <w:rsid w:val="7075449A"/>
    <w:rsid w:val="73137F9A"/>
    <w:rsid w:val="75742F72"/>
    <w:rsid w:val="75B0387E"/>
    <w:rsid w:val="765B7C8E"/>
    <w:rsid w:val="788F1E71"/>
    <w:rsid w:val="7AE364A4"/>
    <w:rsid w:val="7C6453C2"/>
    <w:rsid w:val="7DB06B11"/>
    <w:rsid w:val="7F7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outlineLvl w:val="1"/>
    </w:pPr>
    <w:rPr>
      <w:rFonts w:ascii="Arial" w:hAnsi="Arial" w:eastAsia="新宋体"/>
      <w:b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</w:rPr>
  </w:style>
  <w:style w:type="character" w:customStyle="1" w:styleId="14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2159</Words>
  <Characters>2424</Characters>
  <Lines>20</Lines>
  <Paragraphs>5</Paragraphs>
  <TotalTime>1</TotalTime>
  <ScaleCrop>false</ScaleCrop>
  <LinksUpToDate>false</LinksUpToDate>
  <CharactersWithSpaces>2510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2024-12-26T02:11:00Z</dcterms:created>
  <dc:creator>DELL</dc:creator>
  <cp:lastModifiedBy>nn</cp:lastModifiedBy>
  <dcterms:modified xsi:type="dcterms:W3CDTF">2025-01-07T00:51:47Z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8FCB9BD21D294547BFB1745B351ECE32_12</vt:lpwstr>
  </property>
  <property fmtid="{D5CDD505-2E9C-101B-9397-08002B2CF9AE}" pid="4" name="KSOTemplateDocerSaveRecord">
    <vt:lpwstr>eyJoZGlkIjoiODA0MDJmYjNkZWM4OTMwMmEwODlkNDFiMmE0YmUzNWIiLCJ1c2VySWQiOiIyNjQ2MDUwOTQifQ==</vt:lpwstr>
  </property>
</Properties>
</file>